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1" w:rsidRDefault="004E5E35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B626D1" w:rsidRDefault="004E5E35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B626D1" w:rsidRDefault="004E5E35">
      <w:pPr>
        <w:jc w:val="center"/>
      </w:pPr>
      <w:r>
        <w:rPr>
          <w:sz w:val="20"/>
        </w:rPr>
        <w:t>ВЫСШЕГО ОБРАЗОВАНИЯ</w:t>
      </w:r>
    </w:p>
    <w:p w:rsidR="00B626D1" w:rsidRDefault="004E5E35">
      <w:pPr>
        <w:jc w:val="center"/>
      </w:pPr>
      <w:r>
        <w:t>«Национальный исследовательский ядерный университет «МИФИ»</w:t>
      </w:r>
    </w:p>
    <w:p w:rsidR="00B626D1" w:rsidRDefault="004E5E35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B626D1" w:rsidRDefault="004E5E35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626D1" w:rsidRDefault="004E5E35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B626D1" w:rsidRDefault="004E5E35">
      <w:pPr>
        <w:ind w:right="-5"/>
        <w:jc w:val="center"/>
      </w:pPr>
      <w:r>
        <w:rPr>
          <w:b/>
          <w:sz w:val="28"/>
        </w:rPr>
        <w:t>(ИАТЭ НИЯУ МИФИ)</w:t>
      </w:r>
    </w:p>
    <w:p w:rsidR="00B626D1" w:rsidRDefault="00B626D1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/>
      </w:tblPr>
      <w:tblGrid>
        <w:gridCol w:w="4219"/>
      </w:tblGrid>
      <w:tr w:rsidR="00B626D1">
        <w:trPr>
          <w:cantSplit/>
        </w:trPr>
        <w:tc>
          <w:tcPr>
            <w:tcW w:w="4219" w:type="dxa"/>
            <w:shd w:val="clear" w:color="auto" w:fill="auto"/>
          </w:tcPr>
          <w:p w:rsidR="00B626D1" w:rsidRDefault="00B626D1">
            <w:pPr>
              <w:rPr>
                <w:b/>
                <w:bCs/>
                <w:sz w:val="28"/>
                <w:szCs w:val="28"/>
              </w:rPr>
            </w:pPr>
          </w:p>
          <w:p w:rsidR="00B626D1" w:rsidRDefault="004E5E35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626D1">
        <w:trPr>
          <w:cantSplit/>
        </w:trPr>
        <w:tc>
          <w:tcPr>
            <w:tcW w:w="4219" w:type="dxa"/>
            <w:shd w:val="clear" w:color="auto" w:fill="auto"/>
          </w:tcPr>
          <w:p w:rsidR="00B626D1" w:rsidRDefault="004E5E35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B626D1" w:rsidRDefault="004E5E35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B626D1">
        <w:trPr>
          <w:cantSplit/>
        </w:trPr>
        <w:tc>
          <w:tcPr>
            <w:tcW w:w="4219" w:type="dxa"/>
            <w:shd w:val="clear" w:color="auto" w:fill="auto"/>
          </w:tcPr>
          <w:p w:rsidR="00B626D1" w:rsidRDefault="004E5E35">
            <w:r>
              <w:rPr>
                <w:sz w:val="28"/>
                <w:szCs w:val="28"/>
              </w:rPr>
              <w:t>«______»________</w:t>
            </w:r>
            <w:r>
              <w:rPr>
                <w:sz w:val="28"/>
                <w:szCs w:val="28"/>
              </w:rPr>
              <w:t>____ 20__ г.</w:t>
            </w:r>
          </w:p>
        </w:tc>
      </w:tr>
    </w:tbl>
    <w:p w:rsidR="00B626D1" w:rsidRDefault="00B626D1">
      <w:pPr>
        <w:jc w:val="right"/>
      </w:pPr>
    </w:p>
    <w:p w:rsidR="00B626D1" w:rsidRDefault="00B626D1">
      <w:pPr>
        <w:jc w:val="right"/>
      </w:pPr>
    </w:p>
    <w:p w:rsidR="00B626D1" w:rsidRDefault="004E5E35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0136"/>
      </w:tblGrid>
      <w:tr w:rsidR="00B626D1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sz w:val="28"/>
                <w:szCs w:val="28"/>
              </w:rPr>
              <w:t>Электроника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/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>
            <w:pPr>
              <w:jc w:val="center"/>
              <w:rPr>
                <w:i/>
              </w:rPr>
            </w:pP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i/>
                <w:sz w:val="28"/>
                <w:szCs w:val="28"/>
              </w:rPr>
              <w:t xml:space="preserve">Монтаж, наладка и ремонт оборудования </w:t>
            </w:r>
            <w:r>
              <w:rPr>
                <w:i/>
                <w:sz w:val="28"/>
                <w:szCs w:val="28"/>
              </w:rPr>
              <w:t>АЭС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>
            <w:pPr>
              <w:jc w:val="center"/>
              <w:rPr>
                <w:i/>
              </w:rPr>
            </w:pP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B626D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626D1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626D1" w:rsidRDefault="004E5E35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B626D1">
      <w:pPr>
        <w:jc w:val="center"/>
        <w:rPr>
          <w:sz w:val="28"/>
          <w:szCs w:val="28"/>
        </w:rPr>
      </w:pPr>
    </w:p>
    <w:p w:rsidR="00B626D1" w:rsidRDefault="004E5E35">
      <w:pPr>
        <w:spacing w:line="276" w:lineRule="auto"/>
        <w:ind w:left="426"/>
        <w:jc w:val="center"/>
        <w:sectPr w:rsidR="00B626D1">
          <w:pgSz w:w="11906" w:h="16838"/>
          <w:pgMar w:top="851" w:right="567" w:bottom="720" w:left="1418" w:header="0" w:footer="0" w:gutter="0"/>
          <w:cols w:space="720"/>
          <w:formProt w:val="0"/>
        </w:sectPr>
      </w:pPr>
      <w:r>
        <w:rPr>
          <w:b/>
          <w:sz w:val="28"/>
          <w:szCs w:val="28"/>
        </w:rPr>
        <w:t>г. Обнинск 20__г.</w:t>
      </w:r>
    </w:p>
    <w:p w:rsidR="00B626D1" w:rsidRDefault="004E5E35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B626D1" w:rsidRDefault="00B626D1">
      <w:pPr>
        <w:rPr>
          <w:sz w:val="28"/>
          <w:szCs w:val="28"/>
        </w:rPr>
      </w:pPr>
    </w:p>
    <w:p w:rsidR="00B626D1" w:rsidRDefault="004E5E35">
      <w:r>
        <w:rPr>
          <w:sz w:val="28"/>
          <w:szCs w:val="28"/>
        </w:rPr>
        <w:t>Программу составили:</w:t>
      </w: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4E5E35"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Типикин</w:t>
      </w:r>
      <w:proofErr w:type="spellEnd"/>
      <w:r>
        <w:rPr>
          <w:sz w:val="28"/>
          <w:szCs w:val="28"/>
        </w:rPr>
        <w:t xml:space="preserve"> Е.Г., доцент</w:t>
      </w: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4E5E35">
      <w:r>
        <w:rPr>
          <w:sz w:val="28"/>
        </w:rPr>
        <w:t>Рецензент:</w:t>
      </w: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4E5E35">
      <w:r>
        <w:rPr>
          <w:sz w:val="28"/>
          <w:szCs w:val="28"/>
        </w:rPr>
        <w:t>___________________ Руденко А.В., ст. преподаватель</w:t>
      </w: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ind w:right="-284"/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4E5E35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B626D1" w:rsidRDefault="004E5E35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B626D1" w:rsidRDefault="00B626D1">
      <w:pPr>
        <w:ind w:right="-284"/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p w:rsidR="00B626D1" w:rsidRDefault="00B626D1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928"/>
        <w:gridCol w:w="4926"/>
      </w:tblGrid>
      <w:tr w:rsidR="00B626D1">
        <w:tc>
          <w:tcPr>
            <w:tcW w:w="4927" w:type="dxa"/>
            <w:shd w:val="clear" w:color="auto" w:fill="auto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B626D1" w:rsidRDefault="004E5E35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B626D1" w:rsidRDefault="00B626D1">
            <w:pPr>
              <w:spacing w:before="60"/>
              <w:rPr>
                <w:sz w:val="28"/>
                <w:szCs w:val="28"/>
              </w:rPr>
            </w:pPr>
          </w:p>
          <w:p w:rsidR="00B626D1" w:rsidRDefault="00B626D1">
            <w:pPr>
              <w:spacing w:before="60"/>
              <w:rPr>
                <w:sz w:val="28"/>
                <w:szCs w:val="28"/>
              </w:rPr>
            </w:pPr>
          </w:p>
          <w:p w:rsidR="00B626D1" w:rsidRDefault="004E5E35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B626D1" w:rsidRDefault="004E5E35">
            <w:r>
              <w:rPr>
                <w:sz w:val="28"/>
                <w:szCs w:val="28"/>
              </w:rPr>
              <w:t>«____»____________________20__  г.</w:t>
            </w:r>
          </w:p>
          <w:p w:rsidR="00B626D1" w:rsidRDefault="00B626D1">
            <w:pPr>
              <w:rPr>
                <w:sz w:val="28"/>
                <w:szCs w:val="28"/>
              </w:rPr>
            </w:pPr>
          </w:p>
        </w:tc>
      </w:tr>
    </w:tbl>
    <w:p w:rsidR="00B626D1" w:rsidRDefault="004E5E35">
      <w:pPr>
        <w:rPr>
          <w:rStyle w:val="FontStyle140"/>
        </w:rPr>
      </w:pPr>
      <w:r>
        <w:br w:type="page"/>
      </w:r>
    </w:p>
    <w:p w:rsidR="00B626D1" w:rsidRDefault="004E5E35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0" w:name="bookmark3"/>
      <w:r>
        <w:rPr>
          <w:rStyle w:val="FontStyle140"/>
        </w:rPr>
        <w:lastRenderedPageBreak/>
        <w:t>1</w:t>
      </w:r>
      <w:bookmarkEnd w:id="0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B626D1" w:rsidRDefault="00B626D1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B626D1" w:rsidRDefault="004E5E35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>
        <w:rPr>
          <w:rStyle w:val="FontStyle142"/>
          <w:sz w:val="24"/>
          <w:szCs w:val="24"/>
        </w:rPr>
        <w:t>бакалавриата</w:t>
      </w:r>
      <w:proofErr w:type="spellEnd"/>
      <w:r>
        <w:rPr>
          <w:rStyle w:val="FontStyle142"/>
          <w:sz w:val="24"/>
          <w:szCs w:val="24"/>
        </w:rPr>
        <w:t xml:space="preserve"> обу</w:t>
      </w:r>
      <w:r>
        <w:rPr>
          <w:rStyle w:val="FontStyle142"/>
          <w:sz w:val="24"/>
          <w:szCs w:val="24"/>
        </w:rPr>
        <w:t xml:space="preserve">чающийся должен овладеть следующими результатами </w:t>
      </w:r>
      <w:proofErr w:type="gramStart"/>
      <w:r>
        <w:rPr>
          <w:rStyle w:val="FontStyle142"/>
          <w:sz w:val="24"/>
          <w:szCs w:val="24"/>
        </w:rPr>
        <w:t>обучения по дисциплине</w:t>
      </w:r>
      <w:proofErr w:type="gramEnd"/>
      <w:r>
        <w:rPr>
          <w:rStyle w:val="FontStyle142"/>
          <w:sz w:val="24"/>
          <w:szCs w:val="24"/>
        </w:rPr>
        <w:t>:</w:t>
      </w:r>
    </w:p>
    <w:p w:rsidR="00B626D1" w:rsidRDefault="00B626D1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3403"/>
        <w:gridCol w:w="4394"/>
      </w:tblGrid>
      <w:tr w:rsidR="00B626D1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B626D1" w:rsidRDefault="004E5E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**</w:t>
            </w:r>
          </w:p>
        </w:tc>
      </w:tr>
      <w:tr w:rsidR="00AF1E9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</w:rPr>
              <w:t>ПК-6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E90" w:rsidRPr="002A0651" w:rsidRDefault="00AF1E90" w:rsidP="0006238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способность</w:t>
            </w:r>
            <w:r w:rsidRPr="002A0651">
              <w:rPr>
                <w:color w:val="000000"/>
                <w:szCs w:val="18"/>
              </w:rPr>
              <w:t xml:space="preserve"> к определению производственных и непроизводственных затрат на обеспечение необходимого качества продукции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E90" w:rsidRDefault="00AF1E90" w:rsidP="00062388">
            <w:pPr>
              <w:pStyle w:val="Style97"/>
              <w:widowControl/>
              <w:spacing w:line="240" w:lineRule="auto"/>
            </w:pPr>
            <w:r>
              <w:rPr>
                <w:rStyle w:val="FontStyle138"/>
              </w:rPr>
              <w:t>Знать:</w:t>
            </w:r>
            <w:r>
              <w:t xml:space="preserve"> 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</w:rPr>
              <w:t>Назначение, устройство и принцип работы обслуживаемых систем и оборудования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Уметь: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</w:rPr>
              <w:t>Выявлять неисправности в работе систем и оборудования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Владеть: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</w:rPr>
              <w:t>Навыками поддержания исправного состояния и своевременного представления на техническое обслуживание систем, оборудования, приборов, средств вычислительной техники</w:t>
            </w:r>
          </w:p>
          <w:p w:rsidR="00AF1E90" w:rsidRDefault="00AF1E90" w:rsidP="00062388">
            <w:pPr>
              <w:pStyle w:val="Style97"/>
              <w:widowControl/>
              <w:spacing w:line="240" w:lineRule="auto"/>
              <w:rPr>
                <w:rStyle w:val="FontStyle138"/>
                <w:i w:val="0"/>
              </w:rPr>
            </w:pPr>
          </w:p>
        </w:tc>
      </w:tr>
    </w:tbl>
    <w:p w:rsidR="00B626D1" w:rsidRDefault="00B626D1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B626D1" w:rsidRDefault="004E5E35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0"/>
        </w:rPr>
        <w:t>бакалавриата</w:t>
      </w:r>
      <w:proofErr w:type="spellEnd"/>
    </w:p>
    <w:p w:rsidR="00B626D1" w:rsidRDefault="00B626D1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B626D1" w:rsidRDefault="004E5E35">
      <w:pPr>
        <w:pStyle w:val="Style22"/>
        <w:widowControl/>
        <w:tabs>
          <w:tab w:val="left" w:leader="underscore" w:pos="6590"/>
        </w:tabs>
        <w:spacing w:line="276" w:lineRule="auto"/>
        <w:ind w:right="10" w:firstLine="0"/>
        <w:rPr>
          <w:rStyle w:val="FontStyle138"/>
          <w:sz w:val="24"/>
          <w:szCs w:val="24"/>
        </w:rPr>
      </w:pPr>
      <w:r>
        <w:rPr>
          <w:rStyle w:val="FontStyle142"/>
          <w:sz w:val="24"/>
          <w:szCs w:val="24"/>
        </w:rPr>
        <w:t xml:space="preserve">Дисциплина реализуется в рамках </w:t>
      </w:r>
      <w:r w:rsidR="00AF1E90">
        <w:rPr>
          <w:rStyle w:val="FontStyle142"/>
          <w:sz w:val="24"/>
          <w:szCs w:val="24"/>
        </w:rPr>
        <w:t xml:space="preserve">вариативной </w:t>
      </w:r>
      <w:r>
        <w:rPr>
          <w:rStyle w:val="FontStyle142"/>
          <w:sz w:val="24"/>
          <w:szCs w:val="24"/>
        </w:rPr>
        <w:t xml:space="preserve">части. Индекс дисциплины: </w:t>
      </w:r>
      <w:r w:rsidR="00AF1E90">
        <w:rPr>
          <w:rStyle w:val="FontStyle142"/>
          <w:sz w:val="24"/>
          <w:szCs w:val="24"/>
        </w:rPr>
        <w:t>Б</w:t>
      </w:r>
      <w:proofErr w:type="gramStart"/>
      <w:r w:rsidR="00AF1E90">
        <w:rPr>
          <w:rStyle w:val="FontStyle142"/>
          <w:sz w:val="24"/>
          <w:szCs w:val="24"/>
        </w:rPr>
        <w:t>1</w:t>
      </w:r>
      <w:proofErr w:type="gramEnd"/>
      <w:r w:rsidR="00AF1E90">
        <w:rPr>
          <w:rStyle w:val="FontStyle142"/>
          <w:sz w:val="24"/>
          <w:szCs w:val="24"/>
        </w:rPr>
        <w:t>.В.ОД.5</w:t>
      </w:r>
    </w:p>
    <w:p w:rsidR="00B626D1" w:rsidRDefault="004E5E35">
      <w:pPr>
        <w:widowControl/>
        <w:spacing w:line="360" w:lineRule="auto"/>
        <w:jc w:val="both"/>
      </w:pPr>
      <w:r>
        <w:t xml:space="preserve">Для изучения дисциплины необходимы знание, умение и навыки, сформированные у </w:t>
      </w:r>
      <w:r>
        <w:t>обучающихся в результате освоения дисциплин математика и физика в средней школе и ВУЗе:</w:t>
      </w:r>
    </w:p>
    <w:p w:rsidR="00B626D1" w:rsidRDefault="004E5E35">
      <w:pPr>
        <w:widowControl/>
        <w:spacing w:line="360" w:lineRule="auto"/>
        <w:jc w:val="both"/>
      </w:pPr>
      <w:r>
        <w:rPr>
          <w:u w:val="single"/>
        </w:rPr>
        <w:t>Математика:</w:t>
      </w:r>
      <w:r>
        <w:t xml:space="preserve"> тригонометрия, линейная алгебра, элементарные функции и их графики, принципы дифференцирования и интегрирования, вектора и работа с ними, принципы решения д</w:t>
      </w:r>
      <w:r>
        <w:t>ифференциальных уравнений, преобразования Лапласа и Фурье.</w:t>
      </w:r>
    </w:p>
    <w:p w:rsidR="00B626D1" w:rsidRDefault="004E5E35">
      <w:pPr>
        <w:widowControl/>
        <w:spacing w:line="360" w:lineRule="auto"/>
        <w:jc w:val="both"/>
      </w:pPr>
      <w:r>
        <w:rPr>
          <w:u w:val="single"/>
        </w:rPr>
        <w:t>Физика:</w:t>
      </w:r>
      <w:r>
        <w:t xml:space="preserve"> основные понятия, определения и законы, относящиеся к разделу физики  «электричество» и «магнетизм».</w:t>
      </w:r>
    </w:p>
    <w:p w:rsidR="00B626D1" w:rsidRDefault="004E5E35">
      <w:pPr>
        <w:widowControl/>
        <w:spacing w:after="200" w:line="360" w:lineRule="auto"/>
        <w:ind w:firstLine="360"/>
        <w:jc w:val="both"/>
        <w:rPr>
          <w:i/>
        </w:rPr>
      </w:pPr>
      <w:r>
        <w:t>В результате освоения дисциплины студент должен получить базовые знания в объеме, необхо</w:t>
      </w:r>
      <w:r>
        <w:t>димом для освоения базовых знаний в области электротехники, предусмотренных для проектирования ядерных реакторов и контроля ядерных материалов.</w:t>
      </w:r>
    </w:p>
    <w:p w:rsidR="00B626D1" w:rsidRDefault="004E5E35">
      <w:pPr>
        <w:pStyle w:val="Style22"/>
        <w:widowControl/>
        <w:tabs>
          <w:tab w:val="left" w:leader="underscore" w:pos="4944"/>
          <w:tab w:val="left" w:leader="underscore" w:pos="7661"/>
        </w:tabs>
        <w:spacing w:line="276" w:lineRule="auto"/>
        <w:ind w:right="120" w:firstLine="567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</w:t>
      </w:r>
      <w:r w:rsidR="00AF1E90">
        <w:rPr>
          <w:rStyle w:val="FontStyle142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3 курсе в 5</w:t>
      </w:r>
      <w:r w:rsidR="00AF1E90">
        <w:rPr>
          <w:rStyle w:val="FontStyle142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семестре.</w:t>
      </w:r>
    </w:p>
    <w:p w:rsidR="00B626D1" w:rsidRDefault="00B626D1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B626D1" w:rsidRDefault="004E5E35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</w:t>
      </w:r>
      <w:r>
        <w:rPr>
          <w:rStyle w:val="FontStyle140"/>
        </w:rPr>
        <w:t>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626D1" w:rsidRDefault="00B626D1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</w:p>
    <w:p w:rsidR="00B626D1" w:rsidRDefault="004E5E35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3.1. Общая трудоёмкость дисциплины составляет 5 зачетных единиц, 180 часа.</w:t>
      </w:r>
    </w:p>
    <w:p w:rsidR="00B626D1" w:rsidRDefault="00B626D1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09"/>
        <w:gridCol w:w="2757"/>
        <w:gridCol w:w="2641"/>
      </w:tblGrid>
      <w:tr w:rsidR="00B626D1">
        <w:trPr>
          <w:trHeight w:val="57"/>
        </w:trPr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</w:t>
            </w:r>
            <w:r>
              <w:rPr>
                <w:bCs/>
                <w:sz w:val="28"/>
                <w:szCs w:val="28"/>
              </w:rPr>
              <w:t xml:space="preserve"> по реализуемым формам)</w:t>
            </w:r>
          </w:p>
        </w:tc>
      </w:tr>
      <w:tr w:rsidR="00B626D1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B626D1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B626D1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B626D1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B626D1" w:rsidRDefault="00AF1E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AF1E90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практические </w:t>
            </w:r>
            <w:r>
              <w:rPr>
                <w:bCs/>
                <w:i/>
                <w:sz w:val="28"/>
                <w:szCs w:val="28"/>
              </w:rPr>
              <w:t>занятия</w:t>
            </w:r>
          </w:p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  <w:rPr>
                <w:bCs/>
                <w:sz w:val="28"/>
                <w:szCs w:val="28"/>
              </w:rPr>
            </w:pPr>
          </w:p>
          <w:p w:rsidR="00B626D1" w:rsidRDefault="004E5E35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AF1E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AF1E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B626D1" w:rsidRDefault="00AF1E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4E5E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 w:rsidP="00AF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E90">
              <w:rPr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индивидуальных заданий (подготовка сообщений, презентаций)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E90">
              <w:rPr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AF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ко всем видам </w:t>
            </w:r>
            <w:r>
              <w:rPr>
                <w:i/>
                <w:sz w:val="28"/>
                <w:szCs w:val="28"/>
              </w:rPr>
              <w:t>контрольных испытаний промежуточной аттестации (по окончании семестра)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AF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26D1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626D1" w:rsidRDefault="004E5E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4E5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626D1" w:rsidRDefault="00B626D1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</w:rPr>
            </w:pPr>
          </w:p>
        </w:tc>
      </w:tr>
    </w:tbl>
    <w:p w:rsidR="00B626D1" w:rsidRDefault="00B626D1">
      <w:pPr>
        <w:sectPr w:rsidR="00B626D1">
          <w:footerReference w:type="default" r:id="rId8"/>
          <w:pgSz w:w="11906" w:h="16838"/>
          <w:pgMar w:top="1276" w:right="851" w:bottom="777" w:left="851" w:header="0" w:footer="720" w:gutter="0"/>
          <w:cols w:space="720"/>
          <w:formProt w:val="0"/>
          <w:docGrid w:linePitch="326" w:charSpace="-6145"/>
        </w:sectPr>
      </w:pPr>
    </w:p>
    <w:p w:rsidR="00AF1E90" w:rsidRDefault="00AF1E90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  <w:sectPr w:rsidR="00AF1E90">
          <w:type w:val="continuous"/>
          <w:pgSz w:w="11906" w:h="16838"/>
          <w:pgMar w:top="1276" w:right="851" w:bottom="777" w:left="851" w:header="0" w:footer="720" w:gutter="0"/>
          <w:cols w:space="720"/>
          <w:formProt w:val="0"/>
          <w:docGrid w:linePitch="326" w:charSpace="-6145"/>
        </w:sectPr>
      </w:pPr>
    </w:p>
    <w:p w:rsidR="00B626D1" w:rsidRDefault="00B626D1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B626D1" w:rsidRDefault="004E5E35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4.1. Разделы дисциплины </w:t>
      </w:r>
      <w:r>
        <w:rPr>
          <w:rStyle w:val="FontStyle141"/>
          <w:sz w:val="28"/>
          <w:szCs w:val="28"/>
        </w:rPr>
        <w:t>и трудоемкость по видам учебных занятий (в академических часах)</w:t>
      </w:r>
    </w:p>
    <w:tbl>
      <w:tblPr>
        <w:tblW w:w="1530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80"/>
        <w:gridCol w:w="5151"/>
        <w:gridCol w:w="937"/>
        <w:gridCol w:w="937"/>
        <w:gridCol w:w="937"/>
        <w:gridCol w:w="938"/>
        <w:gridCol w:w="939"/>
        <w:gridCol w:w="938"/>
        <w:gridCol w:w="939"/>
        <w:gridCol w:w="938"/>
        <w:gridCol w:w="939"/>
        <w:gridCol w:w="936"/>
      </w:tblGrid>
      <w:tr w:rsidR="00B626D1">
        <w:tc>
          <w:tcPr>
            <w:tcW w:w="7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/</w:t>
            </w:r>
            <w:proofErr w:type="spell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</w:p>
          <w:p w:rsidR="00B626D1" w:rsidRDefault="00B626D1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AF1E90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AF1E90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Pr="00AF1E90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</w:tc>
      </w:tr>
      <w:tr w:rsidR="00B626D1">
        <w:trPr>
          <w:trHeight w:val="332"/>
        </w:trPr>
        <w:tc>
          <w:tcPr>
            <w:tcW w:w="7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B626D1">
        <w:trPr>
          <w:trHeight w:val="342"/>
        </w:trPr>
        <w:tc>
          <w:tcPr>
            <w:tcW w:w="7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Электроника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Элементная база современных электронных устройств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Усилители электрических сигналов.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</w:rPr>
              <w:t>Источники вторичного питания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Импульсные и  автогенераторные устройства.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Основы цифровой электроники. Микропроцессорные средства.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Электрические измерения и приборы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B626D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Pr="00AF1E90" w:rsidRDefault="004E5E35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F1E90">
              <w:rPr>
                <w:rFonts w:eastAsiaTheme="minorEastAsia"/>
                <w:b/>
                <w:sz w:val="28"/>
                <w:szCs w:val="28"/>
              </w:rPr>
              <w:t>Итого за  семестр: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AF1E90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  <w:r w:rsidR="00AF1E90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  <w:r w:rsidR="00AF1E90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AF1E90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  <w:r w:rsidR="004E5E35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B626D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B626D1" w:rsidRDefault="004E5E35">
      <w:pPr>
        <w:pStyle w:val="Style5"/>
        <w:widowControl/>
        <w:jc w:val="both"/>
        <w:rPr>
          <w:i/>
          <w:sz w:val="28"/>
          <w:szCs w:val="28"/>
        </w:rPr>
        <w:sectPr w:rsidR="00B626D1" w:rsidSect="00AF1E90">
          <w:pgSz w:w="16838" w:h="11906" w:orient="landscape"/>
          <w:pgMar w:top="851" w:right="1276" w:bottom="851" w:left="777" w:header="0" w:footer="720" w:gutter="0"/>
          <w:cols w:space="720"/>
          <w:formProt w:val="0"/>
          <w:docGrid w:linePitch="326" w:charSpace="-6145"/>
        </w:sectPr>
      </w:pPr>
      <w:r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практическиезанятия</w:t>
      </w:r>
      <w:proofErr w:type="spellEnd"/>
      <w:r>
        <w:rPr>
          <w:i/>
          <w:sz w:val="28"/>
          <w:szCs w:val="28"/>
        </w:rPr>
        <w:t xml:space="preserve"> /семинары, 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СРО – самостоятельная работа обучающихся, </w:t>
      </w:r>
      <w:proofErr w:type="spellStart"/>
      <w:r>
        <w:rPr>
          <w:i/>
          <w:sz w:val="28"/>
          <w:szCs w:val="28"/>
        </w:rPr>
        <w:t>Внеауд.-</w:t>
      </w:r>
      <w:r>
        <w:rPr>
          <w:i/>
          <w:sz w:val="28"/>
          <w:szCs w:val="28"/>
        </w:rPr>
        <w:t>внеаудиторные</w:t>
      </w:r>
      <w:proofErr w:type="spellEnd"/>
      <w:r>
        <w:rPr>
          <w:i/>
          <w:sz w:val="28"/>
          <w:szCs w:val="28"/>
        </w:rPr>
        <w:t xml:space="preserve"> занятия.</w:t>
      </w:r>
    </w:p>
    <w:p w:rsidR="00B626D1" w:rsidRDefault="004E5E35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4.2. Содержание дисциплины, структурированное по разделам (темам)</w:t>
      </w:r>
    </w:p>
    <w:p w:rsidR="00B626D1" w:rsidRDefault="00B626D1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B626D1" w:rsidRDefault="004E5E35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b/>
          <w:sz w:val="28"/>
          <w:szCs w:val="28"/>
        </w:rPr>
      </w:pPr>
      <w:r>
        <w:rPr>
          <w:rStyle w:val="FontStyle130"/>
          <w:rFonts w:eastAsiaTheme="minorEastAsia"/>
          <w:b/>
          <w:sz w:val="28"/>
          <w:szCs w:val="28"/>
        </w:rPr>
        <w:t>Лекционный курс</w:t>
      </w:r>
    </w:p>
    <w:p w:rsidR="00B626D1" w:rsidRDefault="00B626D1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b/>
          <w:sz w:val="28"/>
          <w:szCs w:val="28"/>
        </w:rPr>
      </w:pP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0"/>
      </w:tblGrid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Электроника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Элементная база современных электронных устройств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tabs>
                <w:tab w:val="left" w:pos="720"/>
              </w:tabs>
              <w:spacing w:line="252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Представление о зонной теории полупроводников. Электронная и дырочная проводимость. Идеальный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 переход и его ВАХ. Пробой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 перехода. Емкость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перехода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олупроводниковые</w:t>
            </w:r>
            <w:proofErr w:type="spellEnd"/>
            <w:r>
              <w:rPr>
                <w:bCs/>
              </w:rPr>
              <w:t xml:space="preserve"> диоды.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Классификация и система обозначений полупроводниковых диодов. Выпрямител</w:t>
            </w:r>
            <w:r>
              <w:rPr>
                <w:bCs/>
              </w:rPr>
              <w:t>ьные,   универсальные,   импульсные,   туннельные   диоды, стабилитроны, варикапы. Назначение, ВАХ, параметры и область применения диодов. Условие графического обозначения диодов на схемах.</w:t>
            </w:r>
          </w:p>
          <w:p w:rsidR="00B626D1" w:rsidRDefault="004E5E35">
            <w:pPr>
              <w:widowControl/>
              <w:tabs>
                <w:tab w:val="left" w:pos="720"/>
              </w:tabs>
              <w:spacing w:line="252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Биполярные транзисторы.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Устройство и разновидность транзисторов. </w:t>
            </w:r>
            <w:r>
              <w:rPr>
                <w:bCs/>
              </w:rPr>
              <w:t>Физические процессы в транзисторах. Эффект модуляции толщины базы. Схемы включения транзисторов. Входные и выходные ВАХ. Схемы замещения транзистора.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Классификация и система обозначений биполярных транзисторов. Условное графическое изображение транзисторов</w:t>
            </w:r>
            <w:r>
              <w:rPr>
                <w:bCs/>
              </w:rPr>
              <w:t xml:space="preserve"> на схемах.</w:t>
            </w:r>
          </w:p>
          <w:p w:rsidR="00B626D1" w:rsidRDefault="004E5E35">
            <w:pPr>
              <w:widowControl/>
              <w:tabs>
                <w:tab w:val="left" w:pos="720"/>
              </w:tabs>
              <w:spacing w:line="252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Полевые транзисторы.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Полевые транзисторы с управляющим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 переходом и МДП (МОП) структурой. Устройство, принцип действия, ВАХ, параметры, область применения. Классификация и система обозначений полевых транзисторов. Условное графическое обозначение на схемах.</w:t>
            </w:r>
          </w:p>
          <w:p w:rsidR="00B626D1" w:rsidRDefault="004E5E35">
            <w:pPr>
              <w:widowControl/>
              <w:tabs>
                <w:tab w:val="left" w:pos="720"/>
              </w:tabs>
              <w:spacing w:line="252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Оптоэлектронные приборы. 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Cs/>
              </w:rPr>
              <w:t>Источники оптического излуч</w:t>
            </w:r>
            <w:r>
              <w:rPr>
                <w:bCs/>
              </w:rPr>
              <w:t>ения. Приемники оптического излучения. Оптроны. Устройства отображения информации. Индикаторы на основе светодиодов и электронно-лучевых трубок, люминесцентные, газоразрядные и жидкокристаллические индикаторы.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Усилители электрических сигналов.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spacing w:line="252" w:lineRule="auto"/>
              <w:jc w:val="both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Cs/>
              </w:rPr>
              <w:t>Назначение, классификация, основные характеристики и параметры. Режимы работы усилителей. Обратная связь в усилителях и стабилизация режимов работы. Однокаскадные усилители на транзисторах. Многокаскадные усилители, особенности выходных каскадов усилителей</w:t>
            </w:r>
            <w:r>
              <w:rPr>
                <w:bCs/>
              </w:rPr>
              <w:t xml:space="preserve">. Дифференциальный каскад. Источники тока для дифференциального каскада. Операционные усилители (ОУ). Идеальный и реальный ОУ. Параметры </w:t>
            </w:r>
            <w:proofErr w:type="gramStart"/>
            <w:r>
              <w:rPr>
                <w:bCs/>
              </w:rPr>
              <w:t>реальных</w:t>
            </w:r>
            <w:proofErr w:type="gramEnd"/>
            <w:r>
              <w:rPr>
                <w:bCs/>
              </w:rPr>
              <w:t xml:space="preserve"> ОУ. Основные схемы включения ОУ. Примеры применения.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</w:rPr>
              <w:t>Источники вторичного питания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spacing w:line="252" w:lineRule="auto"/>
              <w:jc w:val="both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Cs/>
              </w:rPr>
              <w:t xml:space="preserve">Назначение и </w:t>
            </w:r>
            <w:r>
              <w:rPr>
                <w:bCs/>
              </w:rPr>
              <w:t xml:space="preserve">классификация. Первичные источники питания. Структура, параметры и характеристики вторичных источников питания. </w:t>
            </w:r>
            <w:proofErr w:type="spellStart"/>
            <w:r>
              <w:rPr>
                <w:bCs/>
              </w:rPr>
              <w:t>Выпрямители</w:t>
            </w:r>
            <w:proofErr w:type="gramStart"/>
            <w:r>
              <w:rPr>
                <w:bCs/>
              </w:rPr>
              <w:t>:о</w:t>
            </w:r>
            <w:proofErr w:type="gramEnd"/>
            <w:r>
              <w:rPr>
                <w:bCs/>
              </w:rPr>
              <w:t>днополупериодные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двухполупериодные</w:t>
            </w:r>
            <w:proofErr w:type="spellEnd"/>
            <w:r>
              <w:rPr>
                <w:bCs/>
              </w:rPr>
              <w:t xml:space="preserve"> и выпрямители с умножением </w:t>
            </w:r>
            <w:r>
              <w:rPr>
                <w:bCs/>
              </w:rPr>
              <w:lastRenderedPageBreak/>
              <w:t>напряжения.   Сглаживающие   фильтры.   Стабилизация   напряжения (п</w:t>
            </w:r>
            <w:r>
              <w:rPr>
                <w:bCs/>
              </w:rPr>
              <w:t>араметрические,   компенсационные   и   импульсные   стабилизаторы). Интегральные стабилизаторы напряжения.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Импульсные и  автогенераторные устройства.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Преимущества передачи информации в виде импульсов. Ключевой режим работы транзистора. Нелинейный ре</w:t>
            </w:r>
            <w:r>
              <w:rPr>
                <w:bCs/>
              </w:rPr>
              <w:t>жим работы операционного усилителя. Компараторы. Мультивибратор на операционном усилителе. Генераторы линейно изменяющихся напряжений.</w:t>
            </w:r>
          </w:p>
          <w:p w:rsidR="00B626D1" w:rsidRDefault="004E5E35">
            <w:pPr>
              <w:widowControl/>
              <w:spacing w:line="252" w:lineRule="auto"/>
              <w:jc w:val="both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Cs/>
              </w:rPr>
              <w:t>Генераторы гармонических колебаний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Основы цифровой электроники. Микропроцессорные средства.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Основные логические </w:t>
            </w:r>
            <w:r>
              <w:rPr>
                <w:bCs/>
              </w:rPr>
              <w:t>операции и их реализация. Базовые элементы ДТЛ, ТТЛ (ТТЛШ) и МОП логики.</w:t>
            </w:r>
          </w:p>
          <w:p w:rsidR="00B626D1" w:rsidRDefault="004E5E35">
            <w:pPr>
              <w:widowControl/>
              <w:spacing w:before="120"/>
              <w:jc w:val="both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Cs/>
              </w:rPr>
              <w:t>Цифро-аналоговые и аналого-цифровые преобразователи. Микропроцессоры.</w:t>
            </w: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Электрические измерения и приборы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widowControl/>
              <w:spacing w:line="252" w:lineRule="auto"/>
              <w:jc w:val="both"/>
              <w:rPr>
                <w:rStyle w:val="FontStyle134"/>
                <w:sz w:val="24"/>
                <w:szCs w:val="24"/>
              </w:rPr>
            </w:pPr>
            <w:r>
              <w:rPr>
                <w:bCs/>
              </w:rPr>
              <w:t xml:space="preserve">Значение электрических измерений. Меры, измерительные приборы и методы </w:t>
            </w:r>
            <w:r>
              <w:rPr>
                <w:bCs/>
              </w:rPr>
              <w:t>измерения. Погрешности измерения и классы точности. Системы измерительных приборов</w:t>
            </w:r>
            <w:r>
              <w:rPr>
                <w:b/>
                <w:bCs/>
              </w:rPr>
              <w:t>.</w:t>
            </w:r>
          </w:p>
        </w:tc>
      </w:tr>
    </w:tbl>
    <w:p w:rsidR="00B626D1" w:rsidRDefault="00B626D1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B626D1" w:rsidRDefault="004E5E35">
      <w:pPr>
        <w:rPr>
          <w:rStyle w:val="FontStyle130"/>
          <w:rFonts w:eastAsiaTheme="minorEastAsia"/>
          <w:b/>
          <w:sz w:val="28"/>
          <w:szCs w:val="28"/>
        </w:rPr>
      </w:pPr>
      <w:r>
        <w:rPr>
          <w:rStyle w:val="FontStyle130"/>
          <w:rFonts w:eastAsiaTheme="minorEastAsia"/>
          <w:b/>
          <w:sz w:val="28"/>
          <w:szCs w:val="28"/>
        </w:rPr>
        <w:t>Практические/семинарские занятия</w:t>
      </w:r>
    </w:p>
    <w:p w:rsidR="00B626D1" w:rsidRDefault="00B626D1"/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4"/>
        <w:gridCol w:w="3001"/>
        <w:gridCol w:w="6099"/>
      </w:tblGrid>
      <w:tr w:rsidR="00B626D1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B626D1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Электроника</w:t>
            </w:r>
          </w:p>
        </w:tc>
      </w:tr>
      <w:tr w:rsidR="00B626D1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b/>
                <w:bCs/>
              </w:rPr>
              <w:t>Элементная база современных электронных устройств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Полупроводниковые диоды, биполярные транзисторы, полевые транзисторы.</w:t>
            </w:r>
          </w:p>
        </w:tc>
      </w:tr>
      <w:tr w:rsidR="00B626D1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sz w:val="24"/>
                <w:szCs w:val="24"/>
              </w:rPr>
              <w:t>Усилители электрических сигналов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Усилительные устройства</w:t>
            </w:r>
          </w:p>
        </w:tc>
      </w:tr>
      <w:tr w:rsidR="00B626D1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</w:rPr>
              <w:t>Источники вторичного питания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B626D1" w:rsidRDefault="004E5E3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Источника вторичного питания</w:t>
            </w:r>
          </w:p>
        </w:tc>
      </w:tr>
      <w:tr w:rsidR="00AF1E90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 w:rsidP="00062388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Основы цифровой электроники. Микропроцессорные средства.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AF1E90" w:rsidRDefault="00AF1E90" w:rsidP="0006238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Микропроцессоры в электронике</w:t>
            </w:r>
          </w:p>
        </w:tc>
      </w:tr>
      <w:tr w:rsidR="00AF1E90"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3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 w:rsidP="00062388">
            <w:pPr>
              <w:pStyle w:val="Style74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Электрические измерения и приборы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AF1E90" w:rsidRDefault="00AF1E90" w:rsidP="0006238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Виды приборов для проведения электрических измерений</w:t>
            </w:r>
          </w:p>
        </w:tc>
      </w:tr>
    </w:tbl>
    <w:p w:rsidR="00B626D1" w:rsidRDefault="00B626D1"/>
    <w:p w:rsidR="00B626D1" w:rsidRDefault="004E5E35">
      <w:r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3000"/>
        <w:gridCol w:w="6099"/>
      </w:tblGrid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B626D1" w:rsidRDefault="004E5E35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раздела /темы дисциплины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B626D1" w:rsidRDefault="004E5E35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B626D1" w:rsidRDefault="00B626D1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B626D1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B626D1" w:rsidRDefault="004E5E3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Электроника</w:t>
            </w:r>
          </w:p>
        </w:tc>
      </w:tr>
      <w:tr w:rsidR="00AF1E9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 w:rsidP="00062388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Элементная база современных электронных устройств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AF1E90" w:rsidRDefault="00AF1E90" w:rsidP="0006238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Устройство, принципы работы, разновидности и основные параметры диодов</w:t>
            </w:r>
          </w:p>
        </w:tc>
      </w:tr>
      <w:tr w:rsidR="00AF1E9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 w:rsidP="00062388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</w:rPr>
              <w:t>Усилители электрических сигналов.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AF1E90" w:rsidRDefault="00AF1E90" w:rsidP="0006238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Устройство, принципы работы и основные параметры биполярных транзисторов.</w:t>
            </w:r>
          </w:p>
        </w:tc>
      </w:tr>
      <w:tr w:rsidR="00AF1E90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AF1E90" w:rsidRDefault="00AF1E90" w:rsidP="0006238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</w:rPr>
              <w:t xml:space="preserve">Источники вторичного </w:t>
            </w:r>
            <w:r>
              <w:rPr>
                <w:b/>
                <w:bCs/>
              </w:rPr>
              <w:lastRenderedPageBreak/>
              <w:t>питания</w:t>
            </w:r>
          </w:p>
        </w:tc>
        <w:tc>
          <w:tcPr>
            <w:tcW w:w="60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AF1E90" w:rsidRDefault="00AF1E90" w:rsidP="0006238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lastRenderedPageBreak/>
              <w:t xml:space="preserve">Устройство, принципы работы и основные параметры </w:t>
            </w:r>
            <w:r>
              <w:lastRenderedPageBreak/>
              <w:t>полевых транзисторов.</w:t>
            </w:r>
          </w:p>
        </w:tc>
      </w:tr>
    </w:tbl>
    <w:p w:rsidR="00B626D1" w:rsidRDefault="00B626D1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</w:t>
      </w:r>
      <w:r>
        <w:rPr>
          <w:rStyle w:val="FontStyle140"/>
        </w:rPr>
        <w:t xml:space="preserve">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B626D1" w:rsidRDefault="004E5E35">
      <w:pPr>
        <w:pStyle w:val="Style95"/>
        <w:widowControl/>
        <w:spacing w:line="240" w:lineRule="auto"/>
        <w:ind w:left="403" w:hanging="403"/>
        <w:rPr>
          <w:i/>
          <w:sz w:val="28"/>
          <w:szCs w:val="28"/>
        </w:rPr>
      </w:pPr>
      <w:r>
        <w:rPr>
          <w:i/>
          <w:sz w:val="28"/>
          <w:szCs w:val="28"/>
        </w:rPr>
        <w:t>Учебно-методические пособия</w:t>
      </w:r>
    </w:p>
    <w:p w:rsidR="00B626D1" w:rsidRDefault="00B626D1">
      <w:pPr>
        <w:pStyle w:val="Style95"/>
        <w:widowControl/>
        <w:spacing w:line="240" w:lineRule="auto"/>
        <w:ind w:left="403" w:hanging="403"/>
        <w:rPr>
          <w:i/>
          <w:sz w:val="28"/>
          <w:szCs w:val="28"/>
        </w:rPr>
      </w:pPr>
    </w:p>
    <w:p w:rsidR="00B626D1" w:rsidRDefault="004E5E35">
      <w:pPr>
        <w:pStyle w:val="Style95"/>
        <w:widowControl/>
        <w:numPr>
          <w:ilvl w:val="0"/>
          <w:numId w:val="1"/>
        </w:numPr>
        <w:spacing w:line="276" w:lineRule="auto"/>
        <w:jc w:val="both"/>
      </w:pPr>
      <w:r>
        <w:t xml:space="preserve">Деменков В.Г., </w:t>
      </w:r>
      <w:proofErr w:type="spellStart"/>
      <w:r>
        <w:t>Типикин</w:t>
      </w:r>
      <w:proofErr w:type="spellEnd"/>
      <w:r>
        <w:t xml:space="preserve"> Е.Г. Переходные процессы в линейных электрических цепях первого порядка. Учебное пособие по курсам «Электротехника и электроника» и </w:t>
      </w:r>
      <w:r>
        <w:t xml:space="preserve">«Теоретические основы электротехники». </w:t>
      </w:r>
      <w:proofErr w:type="gramStart"/>
      <w:r>
        <w:t>–О</w:t>
      </w:r>
      <w:proofErr w:type="gramEnd"/>
      <w:r>
        <w:t>бнинск: ИАТЭ НИЯУ МИФИ, 2010.- 52с.</w:t>
      </w:r>
    </w:p>
    <w:p w:rsidR="00B626D1" w:rsidRDefault="00B626D1">
      <w:pPr>
        <w:pStyle w:val="Style95"/>
        <w:widowControl/>
        <w:spacing w:line="276" w:lineRule="auto"/>
        <w:ind w:left="360" w:firstLine="0"/>
        <w:jc w:val="both"/>
      </w:pPr>
    </w:p>
    <w:p w:rsidR="00B626D1" w:rsidRDefault="004E5E35">
      <w:pPr>
        <w:pStyle w:val="Style95"/>
        <w:widowControl/>
        <w:numPr>
          <w:ilvl w:val="0"/>
          <w:numId w:val="1"/>
        </w:numPr>
        <w:spacing w:line="276" w:lineRule="auto"/>
        <w:jc w:val="both"/>
      </w:pPr>
      <w:r>
        <w:t xml:space="preserve">Абакумов А.А., </w:t>
      </w:r>
      <w:proofErr w:type="spellStart"/>
      <w:r>
        <w:t>Особливец</w:t>
      </w:r>
      <w:proofErr w:type="spellEnd"/>
      <w:r>
        <w:t xml:space="preserve"> Л.К., </w:t>
      </w:r>
      <w:proofErr w:type="spellStart"/>
      <w:r>
        <w:t>Типикин</w:t>
      </w:r>
      <w:proofErr w:type="spellEnd"/>
      <w:r>
        <w:t xml:space="preserve"> Е.Г.Основы теории электрических цепей. Лабораторный практикум по курсу «Электротехника и электроника».- Обнинск: ИАТЭ НИЯУ МИФИ, 2012,- 76 </w:t>
      </w:r>
      <w:proofErr w:type="gramStart"/>
      <w:r>
        <w:t>с</w:t>
      </w:r>
      <w:proofErr w:type="gramEnd"/>
      <w:r>
        <w:t>.</w:t>
      </w:r>
    </w:p>
    <w:p w:rsidR="00B626D1" w:rsidRDefault="00B626D1">
      <w:pPr>
        <w:pStyle w:val="Style95"/>
        <w:widowControl/>
        <w:spacing w:line="276" w:lineRule="auto"/>
        <w:ind w:left="720" w:firstLine="0"/>
        <w:jc w:val="both"/>
      </w:pPr>
    </w:p>
    <w:p w:rsidR="00B626D1" w:rsidRDefault="004E5E35">
      <w:pPr>
        <w:pStyle w:val="aa"/>
        <w:numPr>
          <w:ilvl w:val="0"/>
          <w:numId w:val="1"/>
        </w:numPr>
        <w:spacing w:line="276" w:lineRule="auto"/>
        <w:jc w:val="both"/>
      </w:pPr>
      <w:r>
        <w:t xml:space="preserve">Абакумов А.А., </w:t>
      </w:r>
      <w:proofErr w:type="spellStart"/>
      <w:r>
        <w:t>Особливец</w:t>
      </w:r>
      <w:proofErr w:type="spellEnd"/>
      <w:r>
        <w:t xml:space="preserve"> Л.К., </w:t>
      </w:r>
      <w:proofErr w:type="spellStart"/>
      <w:r>
        <w:t>Типикин</w:t>
      </w:r>
      <w:proofErr w:type="spellEnd"/>
      <w:r>
        <w:t xml:space="preserve"> Е.Г.Электрические машины. Лабораторный практикум по курсу «Электротехника и электроника».- Обнинск: ИАТЭ НИЯУ МИФИ, 2012,- 76 </w:t>
      </w:r>
      <w:proofErr w:type="gramStart"/>
      <w:r>
        <w:t>с</w:t>
      </w:r>
      <w:proofErr w:type="gramEnd"/>
      <w:r>
        <w:t>.</w:t>
      </w:r>
    </w:p>
    <w:p w:rsidR="00B626D1" w:rsidRDefault="00B626D1">
      <w:pPr>
        <w:pStyle w:val="aa"/>
      </w:pPr>
    </w:p>
    <w:p w:rsidR="00B626D1" w:rsidRDefault="004E5E35">
      <w:pPr>
        <w:pStyle w:val="aa"/>
        <w:numPr>
          <w:ilvl w:val="0"/>
          <w:numId w:val="1"/>
        </w:numPr>
        <w:spacing w:line="276" w:lineRule="auto"/>
        <w:jc w:val="both"/>
      </w:pPr>
      <w:r>
        <w:t xml:space="preserve">Абакумов А.А., </w:t>
      </w:r>
      <w:proofErr w:type="spellStart"/>
      <w:r>
        <w:t>Особливец</w:t>
      </w:r>
      <w:proofErr w:type="spellEnd"/>
      <w:r>
        <w:t xml:space="preserve"> Л.К., </w:t>
      </w:r>
      <w:proofErr w:type="spellStart"/>
      <w:r>
        <w:t>Типикин</w:t>
      </w:r>
      <w:proofErr w:type="spellEnd"/>
      <w:r>
        <w:t xml:space="preserve"> Е.Г. Сборник тестовых заданий по курсу «Элек</w:t>
      </w:r>
      <w:r>
        <w:t>тротехника и электроника». – Обнинск: ИАТЭ НИЯУ МИФИ. 2014.-66с.</w:t>
      </w:r>
    </w:p>
    <w:p w:rsidR="00B626D1" w:rsidRDefault="00B626D1">
      <w:pPr>
        <w:pStyle w:val="aa"/>
      </w:pPr>
    </w:p>
    <w:p w:rsidR="00B626D1" w:rsidRDefault="004E5E35">
      <w:pPr>
        <w:pStyle w:val="aa"/>
        <w:widowControl/>
        <w:numPr>
          <w:ilvl w:val="0"/>
          <w:numId w:val="1"/>
        </w:numPr>
        <w:jc w:val="both"/>
      </w:pPr>
      <w:r>
        <w:t xml:space="preserve">Электронный учебно-методический комплекс дисциплины «Электротехника и электроника» – </w:t>
      </w:r>
      <w:hyperlink r:id="rId9">
        <w:r>
          <w:rPr>
            <w:rStyle w:val="-"/>
            <w:color w:val="00000A"/>
          </w:rPr>
          <w:t>http://</w:t>
        </w:r>
        <w:proofErr w:type="spellStart"/>
        <w:r>
          <w:rPr>
            <w:rStyle w:val="-"/>
            <w:color w:val="00000A"/>
            <w:lang w:val="en-US"/>
          </w:rPr>
          <w:t>iate</w:t>
        </w:r>
        <w:proofErr w:type="spellEnd"/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  <w:lang w:val="en-US"/>
          </w:rPr>
          <w:t>obninsk</w:t>
        </w:r>
        <w:proofErr w:type="spellEnd"/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</w:rPr>
          <w:t>ru</w:t>
        </w:r>
        <w:proofErr w:type="spellEnd"/>
        <w:r>
          <w:rPr>
            <w:rStyle w:val="-"/>
            <w:color w:val="00000A"/>
          </w:rPr>
          <w:t>/</w:t>
        </w:r>
        <w:r>
          <w:rPr>
            <w:rStyle w:val="-"/>
            <w:color w:val="00000A"/>
            <w:lang w:val="en-US"/>
          </w:rPr>
          <w:t>node</w:t>
        </w:r>
        <w:r>
          <w:rPr>
            <w:rStyle w:val="-"/>
            <w:color w:val="00000A"/>
          </w:rPr>
          <w:t>/5230</w:t>
        </w:r>
      </w:hyperlink>
    </w:p>
    <w:p w:rsidR="00B626D1" w:rsidRDefault="00B626D1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 «Электротехника и электроника»</w:t>
      </w:r>
    </w:p>
    <w:p w:rsidR="00B626D1" w:rsidRDefault="00B626D1">
      <w:pPr>
        <w:widowControl/>
      </w:pPr>
    </w:p>
    <w:p w:rsidR="00B626D1" w:rsidRDefault="004E5E3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Электроника</w:t>
      </w:r>
    </w:p>
    <w:p w:rsidR="00B626D1" w:rsidRDefault="00B626D1">
      <w:pPr>
        <w:widowControl/>
        <w:rPr>
          <w:b/>
          <w:bCs/>
          <w:color w:val="000000"/>
          <w:sz w:val="28"/>
          <w:szCs w:val="28"/>
        </w:rPr>
      </w:pPr>
    </w:p>
    <w:p w:rsidR="00B626D1" w:rsidRDefault="004E5E35">
      <w:pPr>
        <w:widowControl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6.1 Паспорт фонда оценочных средств по дисциплине </w:t>
      </w:r>
    </w:p>
    <w:tbl>
      <w:tblPr>
        <w:tblW w:w="98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76"/>
        <w:gridCol w:w="3969"/>
        <w:gridCol w:w="2737"/>
        <w:gridCol w:w="2460"/>
      </w:tblGrid>
      <w:tr w:rsidR="00B626D1">
        <w:trPr>
          <w:trHeight w:val="52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Контролируемые разделы (темы) дисциплины (результаты по разделам) 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Код контролируемой компетенции (или её части) 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оценочного </w:t>
            </w:r>
          </w:p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средства </w:t>
            </w: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Элементная база современных электронных устройств</w:t>
            </w:r>
          </w:p>
        </w:tc>
        <w:tc>
          <w:tcPr>
            <w:tcW w:w="27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1E90" w:rsidRPr="002A0651" w:rsidRDefault="00AF1E90" w:rsidP="00AF1E90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Способность</w:t>
            </w:r>
            <w:r w:rsidRPr="002A0651">
              <w:rPr>
                <w:color w:val="000000"/>
                <w:szCs w:val="18"/>
              </w:rPr>
              <w:t xml:space="preserve"> к определению производственных и непроизводственных затрат на обеспечение необходимого качества продукции</w:t>
            </w:r>
          </w:p>
          <w:p w:rsidR="00B626D1" w:rsidRDefault="00AF1E90" w:rsidP="00AF1E90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(ПК-6)</w:t>
            </w:r>
          </w:p>
        </w:tc>
        <w:tc>
          <w:tcPr>
            <w:tcW w:w="24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Выполнение контрольных работ.</w:t>
            </w:r>
          </w:p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Выполнение и защита лабораторных работ </w:t>
            </w:r>
          </w:p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Домашнее расчетное задание</w:t>
            </w:r>
          </w:p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Усилители электрических сигналов</w:t>
            </w:r>
          </w:p>
        </w:tc>
        <w:tc>
          <w:tcPr>
            <w:tcW w:w="27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вторичного питания</w:t>
            </w:r>
          </w:p>
        </w:tc>
        <w:tc>
          <w:tcPr>
            <w:tcW w:w="27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 xml:space="preserve">Основы цифровой </w:t>
            </w:r>
            <w:r>
              <w:rPr>
                <w:bCs/>
                <w:color w:val="000000"/>
              </w:rPr>
              <w:t>электроники</w:t>
            </w:r>
          </w:p>
        </w:tc>
        <w:tc>
          <w:tcPr>
            <w:tcW w:w="27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Экзамен</w:t>
            </w:r>
          </w:p>
        </w:tc>
        <w:tc>
          <w:tcPr>
            <w:tcW w:w="2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Экзаменационный  билет</w:t>
            </w:r>
          </w:p>
        </w:tc>
      </w:tr>
      <w:tr w:rsidR="00B626D1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9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 3</w:t>
            </w:r>
          </w:p>
        </w:tc>
      </w:tr>
    </w:tbl>
    <w:p w:rsidR="00B626D1" w:rsidRDefault="00B626D1">
      <w:pPr>
        <w:widowControl/>
      </w:pPr>
    </w:p>
    <w:p w:rsidR="00B626D1" w:rsidRDefault="004E5E35">
      <w:pPr>
        <w:widowControl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6.2 </w:t>
      </w:r>
      <w:r>
        <w:rPr>
          <w:b/>
          <w:i/>
          <w:sz w:val="28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</w:t>
      </w:r>
      <w:r>
        <w:rPr>
          <w:b/>
          <w:i/>
          <w:sz w:val="28"/>
          <w:szCs w:val="28"/>
        </w:rPr>
        <w:t>образовательной программы</w:t>
      </w:r>
    </w:p>
    <w:p w:rsidR="00B626D1" w:rsidRDefault="00B626D1">
      <w:pPr>
        <w:widowControl/>
        <w:rPr>
          <w:b/>
          <w:bCs/>
          <w:i/>
          <w:iCs/>
          <w:sz w:val="26"/>
          <w:szCs w:val="26"/>
        </w:rPr>
      </w:pPr>
    </w:p>
    <w:p w:rsidR="00B626D1" w:rsidRDefault="004E5E35">
      <w:pPr>
        <w:widowControl/>
        <w:rPr>
          <w:b/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6.2.1 Экзамен</w:t>
      </w:r>
    </w:p>
    <w:p w:rsidR="00B626D1" w:rsidRDefault="004E5E35">
      <w:pPr>
        <w:widowControl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а</w:t>
      </w:r>
      <w:proofErr w:type="gramStart"/>
      <w:r>
        <w:rPr>
          <w:bCs/>
          <w:iCs/>
          <w:sz w:val="26"/>
          <w:szCs w:val="26"/>
        </w:rPr>
        <w:t>)Т</w:t>
      </w:r>
      <w:proofErr w:type="gramEnd"/>
      <w:r>
        <w:rPr>
          <w:bCs/>
          <w:iCs/>
          <w:sz w:val="26"/>
          <w:szCs w:val="26"/>
        </w:rPr>
        <w:t>иповые вопросы к экзамену</w:t>
      </w:r>
    </w:p>
    <w:p w:rsidR="00B626D1" w:rsidRDefault="00B626D1">
      <w:pPr>
        <w:widowControl/>
        <w:jc w:val="both"/>
      </w:pPr>
    </w:p>
    <w:p w:rsidR="00B626D1" w:rsidRDefault="004E5E35">
      <w:pPr>
        <w:widowControl/>
        <w:numPr>
          <w:ilvl w:val="0"/>
          <w:numId w:val="3"/>
        </w:numPr>
        <w:suppressAutoHyphens/>
      </w:pPr>
      <w:r>
        <w:t xml:space="preserve">Полупроводники. Основные положения теории электропроводности. Собственная  и </w:t>
      </w:r>
      <w:proofErr w:type="spellStart"/>
      <w:r>
        <w:t>примесная</w:t>
      </w:r>
      <w:proofErr w:type="spellEnd"/>
      <w:r>
        <w:t xml:space="preserve"> проводимость полупроводника.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 xml:space="preserve">p-n-переход. Электрические процессы в </w:t>
      </w:r>
      <w:proofErr w:type="spellStart"/>
      <w:r>
        <w:t>p-n</w:t>
      </w:r>
      <w:proofErr w:type="spellEnd"/>
      <w:r>
        <w:t xml:space="preserve"> переходе.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 xml:space="preserve"> Вольтамперная </w:t>
      </w:r>
      <w:r>
        <w:t xml:space="preserve">характеристика </w:t>
      </w:r>
      <w:proofErr w:type="spellStart"/>
      <w:r>
        <w:t>p-n</w:t>
      </w:r>
      <w:proofErr w:type="spellEnd"/>
      <w:r>
        <w:t xml:space="preserve"> перехода. Диоды, классификация диодов.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Пробой p-n-перехода. Стабилитроны. Их основные параметры, схемное обозначение. Параметрический стабилизатор напряжения.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Емкость p-n-перехода. Варикапы.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Биполярные транзисторы. Устройство, основные п</w:t>
      </w:r>
      <w:r>
        <w:t>араметры, схемное обозначение. Схемы включения и режимы работы биполярного транзистора.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 xml:space="preserve">Электрические процессы в биполярном транзисторе, включенном по схеме с общей базой. 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Биполярный транзистор как четырехполюсник. Система H-параметров, их смысл. Схема за</w:t>
      </w:r>
      <w:r>
        <w:t>мещения биполярного транзистора.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Полевой транзистор с управляющим p-n-переходом. Устройство, принцип работы, вольтамперные характеристики, основные параметры, схемное обозначение.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1478"/>
      </w:pPr>
      <w:r>
        <w:t xml:space="preserve">МДП транзистор. Устройство, принцип работы, вольтамперные характеристики, </w:t>
      </w:r>
      <w:r>
        <w:t>основные параметры, схемное обозначение.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Усилители электрических сигналов. Основные понятия, определения</w:t>
      </w:r>
      <w:proofErr w:type="gramStart"/>
      <w:r>
        <w:t xml:space="preserve"> ,</w:t>
      </w:r>
      <w:proofErr w:type="gramEnd"/>
      <w:r>
        <w:t xml:space="preserve"> параметры  и разновидности усилителей. 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Обратная связь в усилителях.</w:t>
      </w:r>
    </w:p>
    <w:p w:rsidR="00B626D1" w:rsidRDefault="004E5E35">
      <w:pPr>
        <w:widowControl/>
        <w:numPr>
          <w:ilvl w:val="0"/>
          <w:numId w:val="3"/>
        </w:numPr>
        <w:suppressAutoHyphens/>
      </w:pPr>
      <w:r>
        <w:t>Простейший усилитель на биполярном транзисторе с общим эмиттером. Схема. Выбор и</w:t>
      </w:r>
      <w:r>
        <w:t xml:space="preserve"> назначение элементов.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Операционные усилители и их основные характеристики.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Реализация типовых звеньев на операционном усилителе.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Вторичные источники электропитания. Назначение, принципы построения.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Вторичные источники электропитания. Выпрямители.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Вторичны</w:t>
      </w:r>
      <w:r>
        <w:t>е источники электропитания. Стабилизаторы напряжения.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Импульсные устройства. Параметры импульсов. Представление непрерывных сигналов с помощью импульсов.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Логические элементы. Схемное обозначение. Таблицы истинности.</w:t>
      </w:r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 xml:space="preserve"> Особенности логических элементов различ</w:t>
      </w:r>
      <w:r>
        <w:t xml:space="preserve">ный серий (ДТЛ, ТТЛ, ТТЛШ, </w:t>
      </w:r>
      <w:proofErr w:type="spellStart"/>
      <w:r>
        <w:t>кМОП</w:t>
      </w:r>
      <w:proofErr w:type="spellEnd"/>
      <w:proofErr w:type="gramStart"/>
      <w:r>
        <w:t xml:space="preserve"> )</w:t>
      </w:r>
      <w:proofErr w:type="gramEnd"/>
    </w:p>
    <w:p w:rsidR="00B626D1" w:rsidRDefault="004E5E35">
      <w:pPr>
        <w:widowControl/>
        <w:numPr>
          <w:ilvl w:val="0"/>
          <w:numId w:val="3"/>
        </w:numPr>
        <w:suppressAutoHyphens/>
        <w:ind w:right="422"/>
      </w:pPr>
      <w:r>
        <w:t>Комбинационные устройства</w:t>
      </w:r>
      <w:proofErr w:type="gramStart"/>
      <w:r>
        <w:t xml:space="preserve"> .</w:t>
      </w:r>
      <w:proofErr w:type="gramEnd"/>
      <w:r>
        <w:t xml:space="preserve"> Дешифраторы, шифраторы, мультиплексоры, </w:t>
      </w:r>
      <w:proofErr w:type="spellStart"/>
      <w:r>
        <w:t>демультиплексоры</w:t>
      </w:r>
      <w:proofErr w:type="spellEnd"/>
      <w:r>
        <w:t>.</w:t>
      </w:r>
    </w:p>
    <w:p w:rsidR="00B626D1" w:rsidRDefault="004E5E35">
      <w:pPr>
        <w:widowControl/>
        <w:suppressAutoHyphens/>
        <w:ind w:right="422" w:hanging="509"/>
      </w:pPr>
      <w:r>
        <w:t>40. Последовательные устройства. Триггеры, регистры, счетчики.</w:t>
      </w:r>
    </w:p>
    <w:p w:rsidR="00B626D1" w:rsidRDefault="00B626D1">
      <w:pPr>
        <w:widowControl/>
        <w:rPr>
          <w:b/>
        </w:rPr>
      </w:pPr>
    </w:p>
    <w:p w:rsidR="00B626D1" w:rsidRDefault="004E5E35">
      <w:pPr>
        <w:tabs>
          <w:tab w:val="left" w:pos="142"/>
        </w:tabs>
      </w:pPr>
      <w:r>
        <w:t>б)</w:t>
      </w:r>
      <w:r>
        <w:tab/>
        <w:t xml:space="preserve">критерии оценивания компетенций (результатов): </w:t>
      </w:r>
    </w:p>
    <w:p w:rsidR="00B626D1" w:rsidRDefault="004E5E35">
      <w:pPr>
        <w:tabs>
          <w:tab w:val="left" w:pos="142"/>
        </w:tabs>
      </w:pPr>
      <w:r>
        <w:t>Отлично/хорошо/удовле</w:t>
      </w:r>
      <w:r>
        <w:t>творительно/неудовлетворительно</w:t>
      </w:r>
    </w:p>
    <w:p w:rsidR="00B626D1" w:rsidRDefault="004E5E35">
      <w:pPr>
        <w:tabs>
          <w:tab w:val="left" w:pos="1035"/>
        </w:tabs>
      </w:pPr>
      <w:r>
        <w:tab/>
      </w:r>
    </w:p>
    <w:p w:rsidR="00B626D1" w:rsidRDefault="004E5E35">
      <w:pPr>
        <w:tabs>
          <w:tab w:val="left" w:pos="142"/>
        </w:tabs>
      </w:pPr>
      <w:r>
        <w:t>в)</w:t>
      </w:r>
      <w:r>
        <w:tab/>
        <w:t>описание шкалы оценивания:</w:t>
      </w:r>
    </w:p>
    <w:p w:rsidR="00B626D1" w:rsidRDefault="004E5E35">
      <w:pPr>
        <w:tabs>
          <w:tab w:val="left" w:pos="142"/>
        </w:tabs>
      </w:pPr>
      <w:r>
        <w:t>Допуск к экзамену по дисциплине осуществляется при количестве набранных в течение семестра баллов равно и/или более 35 и всех выполненных заданиях.</w:t>
      </w:r>
    </w:p>
    <w:p w:rsidR="00B626D1" w:rsidRDefault="004E5E35">
      <w:pPr>
        <w:tabs>
          <w:tab w:val="left" w:pos="142"/>
        </w:tabs>
      </w:pPr>
      <w:r>
        <w:t>За семестр студент может набрать от 35 до 60</w:t>
      </w:r>
      <w:r>
        <w:t xml:space="preserve"> баллов.</w:t>
      </w:r>
    </w:p>
    <w:p w:rsidR="00B626D1" w:rsidRDefault="00B626D1">
      <w:pPr>
        <w:tabs>
          <w:tab w:val="left" w:pos="142"/>
        </w:tabs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74"/>
        <w:gridCol w:w="7132"/>
      </w:tblGrid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36-40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</w:pPr>
            <w:r>
              <w:t>Студент должен: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продемонстрировать глубокое и прочное усвоение знаний программного материала;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исчерпывающе, последовательно, грамотно и логически стройно изложить теоретический материал;</w:t>
            </w:r>
          </w:p>
          <w:p w:rsidR="00B626D1" w:rsidRDefault="004E5E35">
            <w:pPr>
              <w:tabs>
                <w:tab w:val="left" w:pos="142"/>
              </w:tabs>
            </w:pPr>
            <w:r>
              <w:lastRenderedPageBreak/>
              <w:t xml:space="preserve">- правильно </w:t>
            </w:r>
            <w:r>
              <w:t>формулировать определения;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продемонстрировать умения самостоятельной работы с литературой;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t>- уметь сделать выводы по излагаемому материалу.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lastRenderedPageBreak/>
              <w:t>Хорошо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30-35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</w:pPr>
            <w:r>
              <w:t>Студент должен: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продемонстрировать достаточно полное знание программного материала;</w:t>
            </w:r>
          </w:p>
          <w:p w:rsidR="00B626D1" w:rsidRDefault="004E5E35">
            <w:pPr>
              <w:tabs>
                <w:tab w:val="left" w:pos="142"/>
              </w:tabs>
            </w:pPr>
            <w:r>
              <w:t xml:space="preserve">- </w:t>
            </w:r>
            <w:r>
              <w:t>продемонстрировать знание основных теоретических понятий;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достаточно последовательно, грамотно и логически стройно излагать материал;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продемонстрировать умение ориентироваться в литературе;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t>- уметь сделать достаточно обоснованные выводы по излагаемому ма</w:t>
            </w:r>
            <w:r>
              <w:t>териалу.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25-29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</w:pPr>
            <w:r>
              <w:t>Студент должен: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продемонстрировать общее знание изучаемого материала;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показать общее владение понятийным аппаратом дисциплины;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уметь строить ответ в соответствии со структурой излагаемого вопроса;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t>- знать основную ре</w:t>
            </w:r>
            <w:r>
              <w:t>комендуемую программой учебную литературу.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24 и меньше 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left" w:pos="142"/>
              </w:tabs>
            </w:pPr>
            <w:r>
              <w:t>Студент демонстрирует: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незнание значительной части программного материала;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не владение понятийным аппаратом дисциплины;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существенные ошибки при изложении учебного материала;</w:t>
            </w:r>
          </w:p>
          <w:p w:rsidR="00B626D1" w:rsidRDefault="004E5E35">
            <w:pPr>
              <w:tabs>
                <w:tab w:val="left" w:pos="142"/>
              </w:tabs>
            </w:pPr>
            <w:r>
              <w:t>- неумение строить ответ в соответствии со структурой излагаемого вопроса;</w:t>
            </w:r>
          </w:p>
          <w:p w:rsidR="00B626D1" w:rsidRDefault="004E5E35">
            <w:pPr>
              <w:tabs>
                <w:tab w:val="left" w:pos="142"/>
              </w:tabs>
              <w:rPr>
                <w:bCs/>
              </w:rPr>
            </w:pPr>
            <w:r>
              <w:t>- неумение делать выводы по излагаемому материалу.</w:t>
            </w:r>
          </w:p>
        </w:tc>
      </w:tr>
    </w:tbl>
    <w:p w:rsidR="00B626D1" w:rsidRDefault="00B626D1">
      <w:pPr>
        <w:widowControl/>
        <w:rPr>
          <w:b/>
          <w:bCs/>
          <w:i/>
          <w:iCs/>
          <w:sz w:val="26"/>
          <w:szCs w:val="26"/>
        </w:rPr>
      </w:pPr>
    </w:p>
    <w:p w:rsidR="00B626D1" w:rsidRDefault="004E5E35">
      <w:pPr>
        <w:widowControl/>
        <w:rPr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6.2.2</w:t>
      </w:r>
      <w:r>
        <w:rPr>
          <w:bCs/>
          <w:i/>
          <w:iCs/>
          <w:sz w:val="26"/>
          <w:szCs w:val="26"/>
        </w:rPr>
        <w:t>Защита лабораторных работ</w:t>
      </w:r>
    </w:p>
    <w:p w:rsidR="00B626D1" w:rsidRDefault="00B626D1">
      <w:pPr>
        <w:widowControl/>
        <w:rPr>
          <w:bCs/>
          <w:iCs/>
          <w:sz w:val="26"/>
          <w:szCs w:val="26"/>
        </w:rPr>
      </w:pPr>
    </w:p>
    <w:p w:rsidR="00B626D1" w:rsidRDefault="004E5E35">
      <w:pPr>
        <w:widowControl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а</w:t>
      </w:r>
      <w:proofErr w:type="gramStart"/>
      <w:r>
        <w:rPr>
          <w:bCs/>
          <w:iCs/>
          <w:sz w:val="26"/>
          <w:szCs w:val="26"/>
        </w:rPr>
        <w:t>)Т</w:t>
      </w:r>
      <w:proofErr w:type="gramEnd"/>
      <w:r>
        <w:rPr>
          <w:bCs/>
          <w:iCs/>
          <w:sz w:val="26"/>
          <w:szCs w:val="26"/>
        </w:rPr>
        <w:t>иповые вопросы к защите лабораторных работ</w:t>
      </w:r>
    </w:p>
    <w:p w:rsidR="00B626D1" w:rsidRDefault="004E5E35">
      <w:pPr>
        <w:widowControl/>
      </w:pPr>
      <w:r>
        <w:rPr>
          <w:bCs/>
          <w:iCs/>
          <w:sz w:val="26"/>
          <w:szCs w:val="26"/>
        </w:rPr>
        <w:t>1.</w:t>
      </w:r>
      <w:r>
        <w:t xml:space="preserve"> Устройство, принципы работы, разновидности и о</w:t>
      </w:r>
      <w:r>
        <w:t>сновные параметры диодов.</w:t>
      </w:r>
    </w:p>
    <w:p w:rsidR="00B626D1" w:rsidRDefault="004E5E35">
      <w:pPr>
        <w:widowControl/>
      </w:pPr>
      <w:r>
        <w:t>2. Устройство, принципы работы и основные параметры транзисторов.</w:t>
      </w:r>
    </w:p>
    <w:p w:rsidR="00B626D1" w:rsidRDefault="004E5E35">
      <w:pPr>
        <w:widowControl/>
      </w:pPr>
      <w:r>
        <w:t>3. Режимы работы и схемы включения транзисторов.</w:t>
      </w:r>
    </w:p>
    <w:p w:rsidR="00B626D1" w:rsidRDefault="004E5E35">
      <w:pPr>
        <w:widowControl/>
      </w:pPr>
      <w:r>
        <w:t>4. Обратные связи в усилителях.</w:t>
      </w:r>
    </w:p>
    <w:p w:rsidR="00B626D1" w:rsidRDefault="004E5E35">
      <w:pPr>
        <w:widowControl/>
      </w:pPr>
      <w:r>
        <w:t>5. Классификация усилителей.</w:t>
      </w:r>
    </w:p>
    <w:p w:rsidR="00B626D1" w:rsidRDefault="004E5E35">
      <w:pPr>
        <w:widowControl/>
      </w:pPr>
      <w:r>
        <w:t xml:space="preserve">6. Рассчитать по ВАХ биполярного транзистора его </w:t>
      </w:r>
      <w:r>
        <w:rPr>
          <w:i/>
        </w:rPr>
        <w:t>h-</w:t>
      </w:r>
      <w:r>
        <w:t>пар</w:t>
      </w:r>
      <w:r>
        <w:t>аметры</w:t>
      </w:r>
    </w:p>
    <w:p w:rsidR="00B626D1" w:rsidRDefault="004E5E35">
      <w:pPr>
        <w:widowControl/>
      </w:pPr>
      <w:r>
        <w:t xml:space="preserve">7. Построить эквивалентную схему усилителя в режиме на биполярном транзисторе с общим эмиттером в </w:t>
      </w:r>
      <w:r>
        <w:rPr>
          <w:i/>
        </w:rPr>
        <w:t>h</w:t>
      </w:r>
      <w:r>
        <w:t>-параметрах.</w:t>
      </w:r>
    </w:p>
    <w:p w:rsidR="00B626D1" w:rsidRDefault="004E5E35">
      <w:pPr>
        <w:widowControl/>
      </w:pPr>
      <w:r>
        <w:t>8. Рассчитать коэффициенты усиления тока и напряжения усилителя по результатам измерений и эквивалентной схеме.</w:t>
      </w: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4E5E35">
      <w:pPr>
        <w:tabs>
          <w:tab w:val="left" w:pos="350"/>
        </w:tabs>
        <w:ind w:left="350" w:hanging="509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критерии оценивания </w:t>
      </w:r>
      <w:r>
        <w:rPr>
          <w:szCs w:val="28"/>
        </w:rPr>
        <w:t>компетенций (результатов):</w:t>
      </w:r>
    </w:p>
    <w:p w:rsidR="00B626D1" w:rsidRDefault="004E5E35">
      <w:pPr>
        <w:jc w:val="both"/>
        <w:rPr>
          <w:szCs w:val="28"/>
        </w:rPr>
      </w:pPr>
      <w:r>
        <w:rPr>
          <w:szCs w:val="28"/>
        </w:rPr>
        <w:t xml:space="preserve">– уровень освоения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материала, предусмотренного учебной программой;</w:t>
      </w:r>
    </w:p>
    <w:p w:rsidR="00B626D1" w:rsidRDefault="004E5E35">
      <w:pPr>
        <w:jc w:val="both"/>
        <w:rPr>
          <w:szCs w:val="28"/>
        </w:rPr>
      </w:pPr>
      <w:proofErr w:type="gramStart"/>
      <w:r>
        <w:rPr>
          <w:szCs w:val="28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B626D1" w:rsidRDefault="004E5E35">
      <w:pPr>
        <w:jc w:val="both"/>
        <w:rPr>
          <w:szCs w:val="28"/>
        </w:rPr>
      </w:pPr>
      <w:r>
        <w:rPr>
          <w:szCs w:val="28"/>
        </w:rPr>
        <w:t>– обоснованность, четкость, краткость изложения ответа.</w:t>
      </w:r>
    </w:p>
    <w:p w:rsidR="00B626D1" w:rsidRDefault="004E5E35">
      <w:pPr>
        <w:tabs>
          <w:tab w:val="left" w:pos="350"/>
        </w:tabs>
        <w:ind w:left="350" w:hanging="509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опи</w:t>
      </w:r>
      <w:r>
        <w:rPr>
          <w:szCs w:val="28"/>
        </w:rPr>
        <w:t>сание шкалы оценивания: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74"/>
        <w:gridCol w:w="7132"/>
      </w:tblGrid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10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-При подготовке к выполнению работы студент усвоил цель выполняемой работы, </w:t>
            </w:r>
            <w:r>
              <w:t>ясно представляет себе содержание и порядок выполнения лабораторной работы</w:t>
            </w:r>
            <w:r>
              <w:rPr>
                <w:lang w:eastAsia="ar-SA"/>
              </w:rPr>
              <w:t xml:space="preserve">, исчерпывающе </w:t>
            </w:r>
            <w:r>
              <w:rPr>
                <w:lang w:eastAsia="ar-SA"/>
              </w:rPr>
              <w:lastRenderedPageBreak/>
              <w:t xml:space="preserve">ответил на все устные вопросы преподавателя; 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В процессе выполнения работы правильно и без ошибок использует лабораторное оборудование, включает и настраивает необходимые измерительные приборы, правильно снимает показания приборов. Оформляет</w:t>
            </w:r>
            <w:r>
              <w:rPr>
                <w:lang w:eastAsia="ar-SA"/>
              </w:rPr>
              <w:t xml:space="preserve"> результаты исследования в соответствии с методическими рекомендациями.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При оформлении отчета правильно и исчерпывающе приведены ответы по всем разделам рабочего задания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правильно, без ошибок представлены уравнения и алгоритмы для обработки результатов и</w:t>
            </w:r>
            <w:r>
              <w:rPr>
                <w:lang w:eastAsia="ar-SA"/>
              </w:rPr>
              <w:t>змерений; проведена обработка результатов измерений и получены правильные численные результаты; проведен анализ соответствия полученных результатов известным теоретическим положениям, сформулированы выводы по проделанной работе; отчет оформлен аккуратно, с</w:t>
            </w:r>
            <w:r>
              <w:rPr>
                <w:lang w:eastAsia="ar-SA"/>
              </w:rPr>
              <w:t xml:space="preserve"> применением современных средств и в соответствии с методическими рекомендациями;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 xml:space="preserve">-Во время защиты </w:t>
            </w:r>
            <w:r>
              <w:t xml:space="preserve">даны исчерпывающие и обоснованные ответы на все поставленные </w:t>
            </w:r>
            <w:proofErr w:type="spellStart"/>
            <w:r>
              <w:t>вопросы</w:t>
            </w:r>
            <w:proofErr w:type="gramStart"/>
            <w:r>
              <w:t>;о</w:t>
            </w:r>
            <w:proofErr w:type="gramEnd"/>
            <w:r>
              <w:t>тветы</w:t>
            </w:r>
            <w:proofErr w:type="spellEnd"/>
            <w:r>
              <w:t xml:space="preserve"> были четкими и краткими, а мысли излагались в логической последовательности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lastRenderedPageBreak/>
              <w:t>Хоро</w:t>
            </w:r>
            <w:r>
              <w:rPr>
                <w:bCs/>
              </w:rPr>
              <w:t>шо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8-9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-При подготовке к выполнению работы студент усвоил цель выполняемой работы, не всегда </w:t>
            </w:r>
            <w:r>
              <w:t>ясно представляет себе содержание и порядок выполнения лабораторной работы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не всегда исчерпывающе ответил на все устные вопросы преподавателя; 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В процессе</w:t>
            </w:r>
            <w:r>
              <w:rPr>
                <w:lang w:eastAsia="ar-SA"/>
              </w:rPr>
              <w:t xml:space="preserve"> выполнения работы правильно и без ошибок использует лабораторное оборудование, включает и настраивает необходимые измерительные приборы, не всегда правильно снимает показания приборов. Оформляет результаты исследования в соответствии с методическими реком</w:t>
            </w:r>
            <w:r>
              <w:rPr>
                <w:lang w:eastAsia="ar-SA"/>
              </w:rPr>
              <w:t>ендациями.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При оформлении отчета приведены ответы по всем разделам рабочего задания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не всегда в полном объеме представлены уравнения и алгоритмы для обработки результатов измерений; проведена обработка результатов измерений и получены правильные численны</w:t>
            </w:r>
            <w:r>
              <w:rPr>
                <w:lang w:eastAsia="ar-SA"/>
              </w:rPr>
              <w:t>е результаты; проведен анализ соответствия полученных результатов известным теоретическим положениям, не полностью сформулированы выводы по проделанной работе; отчет оформлен аккуратно и в соответствии с методическими рекомендациями;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 xml:space="preserve">-Во время защиты </w:t>
            </w:r>
            <w:r>
              <w:t xml:space="preserve">даны </w:t>
            </w:r>
            <w:r>
              <w:t xml:space="preserve">не всегда исчерпывающие и обоснованные ответы на все поставленные </w:t>
            </w:r>
            <w:proofErr w:type="spellStart"/>
            <w:r>
              <w:t>вопросы</w:t>
            </w:r>
            <w:proofErr w:type="gramStart"/>
            <w:r>
              <w:t>;о</w:t>
            </w:r>
            <w:proofErr w:type="gramEnd"/>
            <w:r>
              <w:t>тветы</w:t>
            </w:r>
            <w:proofErr w:type="spellEnd"/>
            <w:r>
              <w:t xml:space="preserve"> были не всегда четкими и краткими, а мысли излагались в логической последовательности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5-7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-При подготовке к выполнению работы студент не четко усвоил</w:t>
            </w:r>
            <w:r>
              <w:rPr>
                <w:lang w:eastAsia="ar-SA"/>
              </w:rPr>
              <w:t xml:space="preserve"> цель выполняемой работы, не совсем ясно</w:t>
            </w:r>
            <w:r>
              <w:t xml:space="preserve"> представляет себе содержание и порядок выполнения лабораторной работы</w:t>
            </w:r>
            <w:r>
              <w:rPr>
                <w:lang w:eastAsia="ar-SA"/>
              </w:rPr>
              <w:t xml:space="preserve">, ответил не на все устные вопросы преподавателя; 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В процессе выполнения работы не уверенно использует лабораторное оборудование, включает и настр</w:t>
            </w:r>
            <w:r>
              <w:rPr>
                <w:lang w:eastAsia="ar-SA"/>
              </w:rPr>
              <w:t xml:space="preserve">аивает необходимые измерительные приборы, не всегда правильно снимает показания приборов. </w:t>
            </w:r>
            <w:proofErr w:type="gramStart"/>
            <w:r>
              <w:rPr>
                <w:lang w:eastAsia="ar-SA"/>
              </w:rPr>
              <w:t>При</w:t>
            </w:r>
            <w:proofErr w:type="gramEnd"/>
            <w:r>
              <w:rPr>
                <w:lang w:eastAsia="ar-SA"/>
              </w:rPr>
              <w:t xml:space="preserve"> оформляет результаты исследования в допускает отклонения от методических рекомендаций.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При оформлении отчета не всегда исчерпывающе приведены ответы по всем разде</w:t>
            </w:r>
            <w:r>
              <w:rPr>
                <w:lang w:eastAsia="ar-SA"/>
              </w:rPr>
              <w:t>лам рабочего задания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правильно, допущены </w:t>
            </w:r>
            <w:r>
              <w:rPr>
                <w:lang w:eastAsia="ar-SA"/>
              </w:rPr>
              <w:lastRenderedPageBreak/>
              <w:t>некоторые ошибки в уравнениях и алгоритмах обработки результатов измерений; обработка результатов измерений проведена  не в полном объеме и получены не всегда правильные численные результаты; не в полном объеме пр</w:t>
            </w:r>
            <w:r>
              <w:rPr>
                <w:lang w:eastAsia="ar-SA"/>
              </w:rPr>
              <w:t>оведен анализ соответствия полученных результатов известным теоретическим положениям, сформулированы выводы по проделанной работе; отчет оформлен с нарушением методических рекомендаций;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 xml:space="preserve">-Во время защиты </w:t>
            </w:r>
            <w:r>
              <w:t>даны в основном правильные ответы на все поставленные</w:t>
            </w:r>
            <w:r>
              <w:t xml:space="preserve"> вопросы, но без должной глубины и </w:t>
            </w:r>
            <w:proofErr w:type="spellStart"/>
            <w:r>
              <w:t>обоснования</w:t>
            </w:r>
            <w:proofErr w:type="gramStart"/>
            <w:r>
              <w:t>,о</w:t>
            </w:r>
            <w:proofErr w:type="gramEnd"/>
            <w:r>
              <w:t>тветы</w:t>
            </w:r>
            <w:proofErr w:type="spellEnd"/>
            <w:r>
              <w:t xml:space="preserve"> были нечеткими и без должной логической последовательности;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lastRenderedPageBreak/>
              <w:t>Неудовлетворительно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менее 5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-Не выполнены требования для удовлетворительной оценки результатов</w:t>
            </w:r>
          </w:p>
        </w:tc>
      </w:tr>
    </w:tbl>
    <w:p w:rsidR="00B626D1" w:rsidRDefault="00B626D1">
      <w:pPr>
        <w:widowControl/>
      </w:pPr>
    </w:p>
    <w:p w:rsidR="00B626D1" w:rsidRDefault="004E5E35">
      <w:pPr>
        <w:widowControl/>
        <w:rPr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6.2.3 </w:t>
      </w:r>
      <w:r>
        <w:rPr>
          <w:bCs/>
          <w:i/>
          <w:iCs/>
          <w:sz w:val="26"/>
          <w:szCs w:val="26"/>
        </w:rPr>
        <w:t>Выполнение контрольных работ</w:t>
      </w:r>
    </w:p>
    <w:p w:rsidR="00B626D1" w:rsidRDefault="004E5E35">
      <w:pPr>
        <w:widowControl/>
        <w:rPr>
          <w:bCs/>
          <w:iCs/>
        </w:rPr>
      </w:pPr>
      <w:r>
        <w:rPr>
          <w:b/>
          <w:bCs/>
          <w:i/>
          <w:iCs/>
          <w:sz w:val="26"/>
          <w:szCs w:val="26"/>
        </w:rPr>
        <w:t xml:space="preserve">. </w:t>
      </w:r>
      <w:r>
        <w:rPr>
          <w:bCs/>
          <w:iCs/>
        </w:rPr>
        <w:t>а</w:t>
      </w:r>
      <w:proofErr w:type="gramStart"/>
      <w:r>
        <w:rPr>
          <w:bCs/>
          <w:iCs/>
        </w:rPr>
        <w:t>)Т</w:t>
      </w:r>
      <w:proofErr w:type="gramEnd"/>
      <w:r>
        <w:rPr>
          <w:bCs/>
          <w:iCs/>
        </w:rPr>
        <w:t>иповые задачи для контрольных работ</w:t>
      </w:r>
    </w:p>
    <w:p w:rsidR="00B626D1" w:rsidRDefault="00B626D1">
      <w:pPr>
        <w:widowControl/>
        <w:rPr>
          <w:bCs/>
          <w:iCs/>
        </w:rPr>
      </w:pPr>
    </w:p>
    <w:p w:rsidR="00B626D1" w:rsidRDefault="004E5E35">
      <w:pPr>
        <w:widowControl/>
        <w:numPr>
          <w:ilvl w:val="0"/>
          <w:numId w:val="2"/>
        </w:numPr>
      </w:pPr>
      <w:r>
        <w:t>Определить дифференциальное и статическое сопротивления диода.</w:t>
      </w:r>
    </w:p>
    <w:p w:rsidR="00B626D1" w:rsidRDefault="004E5E35">
      <w:pPr>
        <w:widowControl/>
        <w:numPr>
          <w:ilvl w:val="0"/>
          <w:numId w:val="2"/>
        </w:numPr>
      </w:pPr>
      <w:r>
        <w:t xml:space="preserve">Найти закон изменения тока </w:t>
      </w:r>
      <w:proofErr w:type="gramStart"/>
      <w:r>
        <w:t>с</w:t>
      </w:r>
      <w:proofErr w:type="gramEnd"/>
      <w:r>
        <w:t xml:space="preserve"> схеме однополупериодного выпрямителя, если сопротивление нагрузки и закон изменения входного напряжения известны.</w:t>
      </w:r>
    </w:p>
    <w:p w:rsidR="00B626D1" w:rsidRDefault="004E5E35">
      <w:pPr>
        <w:widowControl/>
        <w:numPr>
          <w:ilvl w:val="0"/>
          <w:numId w:val="2"/>
        </w:numPr>
      </w:pPr>
      <w:r>
        <w:t>Определить</w:t>
      </w:r>
      <w:r>
        <w:t xml:space="preserve"> сопротивление балластного резистора в схеме параметрического стабилизатора напряжения</w:t>
      </w:r>
      <w:proofErr w:type="gramStart"/>
      <w:r>
        <w:t xml:space="preserve"> ,</w:t>
      </w:r>
      <w:proofErr w:type="gramEnd"/>
      <w:r>
        <w:t xml:space="preserve"> когда известна марка стабилитрона и диапазон изменения входного напряжения.</w:t>
      </w:r>
    </w:p>
    <w:p w:rsidR="00B626D1" w:rsidRDefault="004E5E35">
      <w:pPr>
        <w:widowControl/>
        <w:numPr>
          <w:ilvl w:val="0"/>
          <w:numId w:val="2"/>
        </w:numPr>
      </w:pPr>
      <w:r>
        <w:t xml:space="preserve">Определить </w:t>
      </w:r>
      <w:proofErr w:type="spellStart"/>
      <w:r>
        <w:rPr>
          <w:i/>
        </w:rPr>
        <w:t>h</w:t>
      </w:r>
      <w:proofErr w:type="spellEnd"/>
      <w:r>
        <w:t xml:space="preserve"> – параметры биполярного транзистора по заданным графикам вольтамперных характе</w:t>
      </w:r>
      <w:r>
        <w:t>ристик</w:t>
      </w:r>
      <w:proofErr w:type="gramStart"/>
      <w:r>
        <w:t xml:space="preserve"> ,</w:t>
      </w:r>
      <w:proofErr w:type="gramEnd"/>
      <w:r>
        <w:t xml:space="preserve"> построить эквивалентную схему транзистора в </w:t>
      </w:r>
      <w:proofErr w:type="spellStart"/>
      <w:r>
        <w:rPr>
          <w:i/>
        </w:rPr>
        <w:t>h</w:t>
      </w:r>
      <w:proofErr w:type="spellEnd"/>
      <w:r>
        <w:t xml:space="preserve"> – параметрах.</w:t>
      </w:r>
    </w:p>
    <w:p w:rsidR="00B626D1" w:rsidRDefault="004E5E35">
      <w:pPr>
        <w:widowControl/>
        <w:numPr>
          <w:ilvl w:val="0"/>
          <w:numId w:val="2"/>
        </w:numPr>
      </w:pPr>
      <w:r>
        <w:t>Определить  показатели режима покоя биполярного транзистора в схеме усилителя с общим эмиттером.</w:t>
      </w:r>
    </w:p>
    <w:p w:rsidR="00B626D1" w:rsidRDefault="004E5E35">
      <w:pPr>
        <w:widowControl/>
        <w:numPr>
          <w:ilvl w:val="0"/>
          <w:numId w:val="2"/>
        </w:numPr>
      </w:pPr>
      <w:r>
        <w:t>На рисунке представлены временные диаграммы входных сигналов асинхронного RS триггера.</w:t>
      </w:r>
    </w:p>
    <w:p w:rsidR="00B626D1" w:rsidRDefault="004E5E35">
      <w:pPr>
        <w:widowControl/>
      </w:pPr>
      <w:r>
        <w:t>Постройте временную диаграмму выходного сигнала Q. Считая, что в исходном состоянии триггер установлен.</w:t>
      </w:r>
    </w:p>
    <w:p w:rsidR="00B626D1" w:rsidRDefault="00B626D1">
      <w:pPr>
        <w:widowControl/>
      </w:pPr>
    </w:p>
    <w:p w:rsidR="00B626D1" w:rsidRDefault="00B626D1">
      <w:pPr>
        <w:widowControl/>
      </w:pPr>
      <w:r>
        <w:rPr>
          <w:noProof/>
        </w:rPr>
        <w:pict>
          <v:shapetype id="shapetype_202" o:spid="_x0000_m11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shape_0" o:spid="_x0000_s1140" alt="Группа 1" style="position:absolute;margin-left:-7.9pt;margin-top:2.45pt;width:374.45pt;height:136.7pt;z-index:251652096" coordorigin="-158,49" coordsize="7489,2734">
            <v:group id="_x0000_s1148" alt="Group 140" style="position:absolute;left:-98;top:49;width:7429;height:1634" coordorigin="-158,49" coordsize="7489,2734">
              <v:line id="Freeform 141" o:spid="_x0000_s1156" style="position:absolute" from="361,1489" to="7104,1489">
                <v:fill o:detectmouseclick="t"/>
                <v:stroke endarrow="block"/>
              </v:line>
              <v:shape id="Text Box 142" o:spid="_x0000_s1154" type="#shapetype_202" style="position:absolute;left:6985;top:1308;width:345;height:374" filled="f" stroked="f" strokecolor="#3465a4">
                <v:fill o:detectmouseclick="t"/>
                <v:stroke joinstyle="round" endcap="flat"/>
                <v:textbox>
                  <w:txbxContent>
                    <w:p w:rsidR="00B626D1" w:rsidRDefault="004E5E35">
                      <w:pPr>
                        <w:overflowPunct w:val="0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  <v:line id="Freeform 143" o:spid="_x0000_s1153" style="position:absolute" from="362,409" to="362,1466">
                <v:fill o:detectmouseclick="t"/>
                <v:stroke startarrow="block"/>
              </v:line>
              <v:shape id="Text Box 144" o:spid="_x0000_s1152" type="#shapetype_202" style="position:absolute;left:16;top:49;width:400;height:374" filled="f" stroked="f" strokecolor="#3465a4">
                <v:fill o:detectmouseclick="t"/>
                <v:stroke joinstyle="round" endcap="flat"/>
                <v:textbox>
                  <w:txbxContent>
                    <w:p w:rsidR="00B626D1" w:rsidRDefault="004E5E35">
                      <w:pPr>
                        <w:overflowPunct w:val="0"/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line id="Line 145" o:spid="_x0000_s1151" style="position:absolute" from="361,769" to="7020,769" strokeweight=".18mm">
                <v:fill o:detectmouseclick="t"/>
                <v:stroke dashstyle="dash"/>
              </v:line>
              <v:shape id="Text Box 146" o:spid="_x0000_s1150" type="#shapetype_202" style="position:absolute;left:-98;top:600;width:389;height:374" filled="f" stroked="f" strokecolor="#3465a4">
                <v:fill o:detectmouseclick="t"/>
                <v:stroke joinstyle="round" endcap="flat"/>
                <v:textbox>
                  <w:txbxContent>
                    <w:p w:rsidR="00B626D1" w:rsidRDefault="004E5E35">
                      <w:pPr>
                        <w:overflowPunct w:val="0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Freeform 147" o:spid="_x0000_s1149" style="position:absolute;left:350;top:752;width:5865;height:748" coordsize="21600,21600" o:spt="100" adj="0,,0" path="" filled="f" strokeweight=".53mm">
                <v:fill o:detectmouseclick="t"/>
                <v:stroke joinstyle="round"/>
                <v:formulas/>
                <v:path o:connecttype="segments"/>
              </v:shape>
            </v:group>
            <v:line id="Freeform 148" o:spid="_x0000_s1147" style="position:absolute" from="361,2748" to="7104,2748">
              <v:fill o:detectmouseclick="t"/>
              <v:stroke endarrow="block"/>
            </v:line>
            <v:shape id="Text Box 149" o:spid="_x0000_s1146" type="#shapetype_202" style="position:absolute;left:6945;top:2408;width:345;height:374" filled="f" stroked="f" strokecolor="#3465a4">
              <v:fill o:detectmouseclick="t"/>
              <v:stroke joinstyle="round" endcap="flat"/>
              <v:textbox>
                <w:txbxContent>
                  <w:p w:rsidR="00B626D1" w:rsidRDefault="004E5E35">
                    <w:pPr>
                      <w:overflowPunct w:val="0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</w:t>
                    </w:r>
                    <w:proofErr w:type="spellEnd"/>
                  </w:p>
                </w:txbxContent>
              </v:textbox>
            </v:shape>
            <v:line id="Freeform 150" o:spid="_x0000_s1145" style="position:absolute" from="361,1668" to="361,2725">
              <v:fill o:detectmouseclick="t"/>
              <v:stroke startarrow="block"/>
            </v:line>
            <v:shape id="Text Box 151" o:spid="_x0000_s1144" type="#shapetype_202" style="position:absolute;left:155;top:1549;width:422;height:374" filled="f" stroked="f" strokecolor="#3465a4">
              <v:fill o:detectmouseclick="t"/>
              <v:stroke joinstyle="round" endcap="flat"/>
              <v:textbox>
                <w:txbxContent>
                  <w:p w:rsidR="00B626D1" w:rsidRDefault="004E5E35">
                    <w:pPr>
                      <w:overflowPunct w:val="0"/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line id="Line 152" o:spid="_x0000_s1143" style="position:absolute" from="361,2028" to="7020,2028" strokeweight=".18mm">
              <v:fill o:detectmouseclick="t"/>
              <v:stroke dashstyle="dash"/>
            </v:line>
            <v:shape id="Text Box 153" o:spid="_x0000_s1142" type="#shapetype_202" style="position:absolute;left:-158;top:1869;width:389;height:374" filled="f" stroked="f" strokecolor="#3465a4">
              <v:fill o:detectmouseclick="t"/>
              <v:stroke joinstyle="round" endcap="flat"/>
              <v:textbox>
                <w:txbxContent>
                  <w:p w:rsidR="00B626D1" w:rsidRDefault="004E5E35">
                    <w:pPr>
                      <w:overflowPunct w:val="0"/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Freeform 154" o:spid="_x0000_s1141" style="position:absolute;left:361;top:2028;width:5865;height:73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</v:group>
        </w:pict>
      </w: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B626D1">
      <w:pPr>
        <w:widowControl/>
      </w:pPr>
    </w:p>
    <w:p w:rsidR="00B626D1" w:rsidRDefault="004E5E35">
      <w:pPr>
        <w:tabs>
          <w:tab w:val="left" w:pos="350"/>
        </w:tabs>
        <w:ind w:left="350" w:hanging="509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критерии оценивания компетенций (результатов):</w:t>
      </w:r>
    </w:p>
    <w:p w:rsidR="00B626D1" w:rsidRDefault="004E5E35">
      <w:pPr>
        <w:jc w:val="both"/>
        <w:rPr>
          <w:szCs w:val="28"/>
        </w:rPr>
      </w:pPr>
      <w:r>
        <w:rPr>
          <w:szCs w:val="28"/>
        </w:rPr>
        <w:t xml:space="preserve">– уровень освоения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материала, </w:t>
      </w:r>
      <w:r>
        <w:rPr>
          <w:szCs w:val="28"/>
        </w:rPr>
        <w:t>предусмотренного учебной программой;</w:t>
      </w:r>
    </w:p>
    <w:p w:rsidR="00B626D1" w:rsidRDefault="004E5E35">
      <w:pPr>
        <w:jc w:val="both"/>
        <w:rPr>
          <w:szCs w:val="28"/>
        </w:rPr>
      </w:pPr>
      <w:proofErr w:type="gramStart"/>
      <w:r>
        <w:rPr>
          <w:szCs w:val="28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B626D1" w:rsidRDefault="004E5E35">
      <w:pPr>
        <w:jc w:val="both"/>
        <w:rPr>
          <w:szCs w:val="28"/>
        </w:rPr>
      </w:pPr>
      <w:r>
        <w:rPr>
          <w:szCs w:val="28"/>
        </w:rPr>
        <w:t>– обоснованность, четкость, краткость изложения ответа.</w:t>
      </w:r>
    </w:p>
    <w:p w:rsidR="00B626D1" w:rsidRDefault="004E5E35">
      <w:pPr>
        <w:tabs>
          <w:tab w:val="left" w:pos="350"/>
        </w:tabs>
        <w:ind w:left="350" w:hanging="509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описание шкалы оценивания: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74"/>
        <w:gridCol w:w="7132"/>
      </w:tblGrid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lastRenderedPageBreak/>
              <w:t>Отлично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10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-Правильно, без ошибок представлены уравнения и алгоритмы для выполнения расчетов;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-Проведены расчеты и получены правильные численные результаты;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-Аккуратно и доступно оформлены результаты решения;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8-9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Представлены не всегда рациональные у</w:t>
            </w:r>
            <w:r>
              <w:rPr>
                <w:lang w:eastAsia="ar-SA"/>
              </w:rPr>
              <w:t>равнения и алгоритмы для выполнения расчетов;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Некоторые расчеты проведены с ошибками, получены не всегда правильные численные результаты;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-Аккуратно и доступно оформлены результаты решения</w:t>
            </w:r>
            <w:proofErr w:type="gramStart"/>
            <w:r>
              <w:rPr>
                <w:lang w:eastAsia="ar-SA"/>
              </w:rPr>
              <w:t>;</w:t>
            </w:r>
            <w:r>
              <w:t>-.</w:t>
            </w:r>
            <w:proofErr w:type="gramEnd"/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5-7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Представленные уравнения и алг</w:t>
            </w:r>
            <w:r>
              <w:rPr>
                <w:lang w:eastAsia="ar-SA"/>
              </w:rPr>
              <w:t>оритмы для выполнения расчетов имеют неточности и не всегда являются рациональными;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Расчеты проведены с ошибками, получены не всегда правильные численные результаты;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-Не все результаты оформлены аккуратно и доступно;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менее 5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Уравнения и алгоритмы для выполнения расчетов имеют грубые ошибки или отсутствуют частично или полностью;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 Расчеты проведены с грубыми ошибками или отсутствуют</w:t>
            </w:r>
          </w:p>
        </w:tc>
      </w:tr>
    </w:tbl>
    <w:p w:rsidR="00B626D1" w:rsidRDefault="00B626D1">
      <w:pPr>
        <w:widowControl/>
      </w:pPr>
    </w:p>
    <w:p w:rsidR="00B626D1" w:rsidRDefault="004E5E35">
      <w:pPr>
        <w:widowControl/>
        <w:rPr>
          <w:b/>
        </w:rPr>
      </w:pPr>
      <w:r>
        <w:rPr>
          <w:b/>
        </w:rPr>
        <w:t>6.2.4 Домашнее расчетное задание (образец):</w:t>
      </w:r>
    </w:p>
    <w:p w:rsidR="00B626D1" w:rsidRDefault="00B626D1">
      <w:pPr>
        <w:widowControl/>
        <w:rPr>
          <w:b/>
        </w:rPr>
      </w:pPr>
    </w:p>
    <w:p w:rsidR="00B626D1" w:rsidRDefault="004E5E35">
      <w:pPr>
        <w:pStyle w:val="aa"/>
        <w:ind w:left="420" w:hanging="509"/>
      </w:pPr>
      <w:r>
        <w:rPr>
          <w:lang w:val="en-US"/>
        </w:rPr>
        <w:t>R</w:t>
      </w:r>
      <w:r>
        <w:t xml:space="preserve">1=100Ом; </w:t>
      </w:r>
      <w:r>
        <w:rPr>
          <w:lang w:val="en-US"/>
        </w:rPr>
        <w:t>R</w:t>
      </w:r>
      <w:r>
        <w:t xml:space="preserve">2=120Ом; </w:t>
      </w:r>
      <w:r>
        <w:rPr>
          <w:lang w:val="en-US"/>
        </w:rPr>
        <w:t>R</w:t>
      </w:r>
      <w:r>
        <w:t xml:space="preserve">3=150Ом; </w:t>
      </w:r>
      <w:r>
        <w:rPr>
          <w:lang w:val="en-US"/>
        </w:rPr>
        <w:t>R</w:t>
      </w:r>
      <w:r>
        <w:t>4=200Ом;</w:t>
      </w:r>
    </w:p>
    <w:p w:rsidR="00B626D1" w:rsidRDefault="00B626D1">
      <w:pPr>
        <w:pStyle w:val="aa"/>
        <w:ind w:left="420" w:hanging="509"/>
      </w:pPr>
      <w:r>
        <w:pict>
          <v:group id="_x0000_s1108" alt="Группа 17" style="position:absolute;left:0;text-align:left;margin-left:282.3pt;margin-top:.35pt;width:192.25pt;height:150.75pt;z-index:251653120" coordorigin="5646,7" coordsize="3845,3015">
            <v:group id="_x0000_s1109" alt="Group 4" style="position:absolute;left:5646;top:7;width:3516;height:3015" coordorigin="5646,7" coordsize="3845,3015">
              <v:group id="_x0000_s1129" alt="Group 15" style="position:absolute;left:6292;top:636;width:2735;height:1984" coordorigin="5646,7" coordsize="3845,3015">
                <v:line id="Line 16" o:spid="_x0000_s1139" style="position:absolute" from="6294,1401" to="7660,1401" strokeweight=".18mm">
                  <v:fill o:detectmouseclick="t"/>
                </v:line>
                <v:line id="Line 17" o:spid="_x0000_s1138" style="position:absolute" from="7661,1425" to="7661,2596" strokeweight=".18mm">
                  <v:fill o:detectmouseclick="t"/>
                  <v:stroke startarrow="oval" startarrowwidth="narrow" startarrowlength="short" endarrow="oval" endarrowwidth="narrow" endarrowlength="short"/>
                </v:line>
                <v:line id="Line 18" o:spid="_x0000_s1137" style="position:absolute" from="7661,1401" to="9027,1401" strokeweight=".18mm">
                  <v:fill o:detectmouseclick="t"/>
                </v:line>
                <v:shape id="Freeform 19" o:spid="_x0000_s1136" style="position:absolute;left:6292;top:636;width:2713;height:764" coordsize="21600,21600" o:spt="100" adj="0,,0" path="" filled="f" strokeweight=".18mm">
                  <v:fill o:detectmouseclick="t"/>
                  <v:stroke startarrow="oval" startarrowwidth="narrow" startarrowlength="short" endarrow="oval" endarrowwidth="narrow" endarrowlength="short" joinstyle="round"/>
                  <v:formulas/>
                  <v:path o:connecttype="segments"/>
                </v:shape>
                <v:group id="_x0000_s1133" alt="Group 20" style="position:absolute;left:7641;top:1401;width:1366;height:1219" coordsize="21600,21600">
                  <v:line id="Line 21" o:spid="_x0000_s1135" style="position:absolute" from="7641,2618" to="9007,2618" strokeweight=".18mm">
                    <v:fill o:detectmouseclick="t"/>
                  </v:line>
                  <v:line id="Line 22" o:spid="_x0000_s1134" style="position:absolute" from="9008,1401" to="9008,2620" strokeweight=".18mm">
                    <v:fill o:detectmouseclick="t"/>
                  </v:line>
                </v:group>
                <v:group id="_x0000_s1130" alt="Group 23" style="position:absolute;left:6294;top:1401;width:1366;height:1219" coordsize="21600,21600">
                  <v:line id="Line 24" o:spid="_x0000_s1132" style="position:absolute" from="6294,2618" to="7660,2618" strokeweight=".18mm">
                    <v:fill o:detectmouseclick="t"/>
                  </v:line>
                  <v:line id="Line 25" o:spid="_x0000_s1131" style="position:absolute" from="7661,1401" to="7661,2620" strokeweight=".18mm">
                    <v:fill o:detectmouseclick="t"/>
                  </v:line>
                </v:group>
              </v:group>
              <v:rect id="Rectangle 26" o:spid="_x0000_s1128" style="position:absolute;left:8202;top:2530;width:429;height:183" strokeweight=".18mm">
                <v:fill color2="black" o:detectmouseclick="t"/>
                <v:stroke joinstyle="round"/>
              </v:rect>
              <v:group id="_x0000_s1125" alt="Group 27" style="position:absolute;left:8852;top:1871;width:310;height:332" coordsize="21600,21600">
                <v:oval id="Oval 28" o:spid="_x0000_s1127" style="position:absolute;left:8852;top:1871;width:309;height:331" strokeweight=".18mm">
                  <v:fill color2="black" o:detectmouseclick="t"/>
                </v:oval>
                <v:line id="Line 29" o:spid="_x0000_s1126" style="position:absolute" from="9004,1910" to="9004,2202" strokeweight=".18mm">
                  <v:fill o:detectmouseclick="t"/>
                  <v:stroke endarrow="open" endarrowwidth="narrow" endarrowlength="short"/>
                </v:line>
              </v:group>
              <v:group id="_x0000_s1122" alt="Group 30" style="position:absolute;left:8533;top:1201;width:323;height:366" coordsize="21600,21600">
                <v:oval id="Oval 31" o:spid="_x0000_s1124" style="position:absolute;left:8532;top:1203;width:281;height:365;rotation:270" strokeweight=".18mm">
                  <v:fill color2="black" o:detectmouseclick="t"/>
                </v:oval>
                <v:line id="Line 32" o:spid="_x0000_s1123" style="position:absolute" from="8533,1387" to="8855,1387" strokeweight=".18mm">
                  <v:fill o:detectmouseclick="t"/>
                  <v:stroke endarrow="open" endarrowwidth="narrow" endarrowlength="short"/>
                </v:line>
              </v:group>
              <v:group id="_x0000_s1119" alt="Group 33" style="position:absolute;left:7510;top:452;width:323;height:366" coordsize="21600,21600">
                <v:oval id="Oval 34" o:spid="_x0000_s1121" style="position:absolute;left:7510;top:454;width:281;height:365;rotation:270" strokeweight=".18mm">
                  <v:fill color2="black" o:detectmouseclick="t"/>
                </v:oval>
                <v:line id="Line 35" o:spid="_x0000_s1120" style="position:absolute" from="7511,639" to="7833,639" strokeweight=".18mm">
                  <v:fill o:detectmouseclick="t"/>
                  <v:stroke endarrow="open" endarrowwidth="narrow" endarrowlength="short"/>
                </v:line>
              </v:group>
              <v:group id="_x0000_s1116" alt="Group 36" style="position:absolute;left:6138;top:866;width:309;height:333" coordsize="21600,21600">
                <v:oval id="Oval 37" o:spid="_x0000_s1118" style="position:absolute;left:6138;top:866;width:308;height:332" strokeweight=".18mm">
                  <v:fill color2="black" o:detectmouseclick="t"/>
                </v:oval>
                <v:line id="Line 38" o:spid="_x0000_s1117" style="position:absolute" from="6290,905" to="6290,1198" strokeweight=".18mm">
                  <v:fill o:detectmouseclick="t"/>
                  <v:stroke endarrow="open" endarrowwidth="narrow" endarrowlength="short"/>
                </v:line>
              </v:group>
              <v:rect id="Rectangle 39" o:spid="_x0000_s1115" style="position:absolute;left:7899;top:1297;width:428;height:183" strokeweight=".18mm">
                <v:fill color2="black" o:detectmouseclick="t"/>
                <v:stroke joinstyle="round"/>
              </v:rect>
              <v:rect id="Rectangle 40" o:spid="_x0000_s1114" style="position:absolute;left:8192;top:540;width:428;height:183" strokeweight=".18mm">
                <v:fill color2="black" o:detectmouseclick="t"/>
                <v:stroke joinstyle="round"/>
              </v:rect>
              <v:rect id="Rectangle 41" o:spid="_x0000_s1113" style="position:absolute;left:6730;top:540;width:429;height:183" strokeweight=".18mm">
                <v:fill color2="black" o:detectmouseclick="t"/>
                <v:stroke joinstyle="round"/>
              </v:rect>
              <v:rect id="Rectangle 42" o:spid="_x0000_s1112" style="position:absolute;left:6806;top:1310;width:428;height:183" strokeweight=".18mm">
                <v:fill color2="black" o:detectmouseclick="t"/>
                <v:stroke joinstyle="round"/>
              </v:rect>
              <v:rect id="Rectangle 43" o:spid="_x0000_s1111" style="position:absolute;left:7469;top:1896;width:390;height:210;rotation:90" strokeweight=".18mm">
                <v:fill color2="black" o:detectmouseclick="t"/>
                <v:stroke joinstyle="round"/>
              </v:rect>
              <v:rect id="Rectangle 44" o:spid="_x0000_s1110" style="position:absolute;left:6109;top:1917;width:390;height:210;rotation:90" strokeweight=".18mm">
                <v:fill color2="black" o:detectmouseclick="t"/>
                <v:stroke joinstyle="round"/>
              </v:rect>
            </v:group>
          </v:group>
        </w:pict>
      </w:r>
      <w:r w:rsidR="004E5E35">
        <w:rPr>
          <w:lang w:val="en-US"/>
        </w:rPr>
        <w:t>R</w:t>
      </w:r>
      <w:r w:rsidR="004E5E35">
        <w:t xml:space="preserve">5=180Ом; </w:t>
      </w:r>
      <w:r w:rsidR="004E5E35">
        <w:rPr>
          <w:lang w:val="en-US"/>
        </w:rPr>
        <w:t>R</w:t>
      </w:r>
      <w:r w:rsidR="004E5E35">
        <w:t xml:space="preserve">6=100Ом; </w:t>
      </w:r>
      <w:r w:rsidR="004E5E35">
        <w:rPr>
          <w:lang w:val="en-US"/>
        </w:rPr>
        <w:t>R</w:t>
      </w:r>
      <w:r w:rsidR="004E5E35">
        <w:t xml:space="preserve">7=130Ом; </w:t>
      </w:r>
      <w:r w:rsidR="004E5E35">
        <w:rPr>
          <w:lang w:val="en-US"/>
        </w:rPr>
        <w:t>E</w:t>
      </w:r>
      <w:r w:rsidR="004E5E35">
        <w:t>1=10</w:t>
      </w:r>
      <w:r w:rsidR="004E5E35">
        <w:rPr>
          <w:lang w:val="en-US"/>
        </w:rPr>
        <w:t>B</w:t>
      </w:r>
      <w:r w:rsidR="004E5E35">
        <w:t>;</w:t>
      </w:r>
    </w:p>
    <w:p w:rsidR="00B626D1" w:rsidRDefault="004E5E35">
      <w:pPr>
        <w:pStyle w:val="aa"/>
        <w:ind w:left="420" w:hanging="509"/>
      </w:pPr>
      <w:r>
        <w:rPr>
          <w:lang w:val="en-US"/>
        </w:rPr>
        <w:t>E</w:t>
      </w:r>
      <w:r>
        <w:t>3=30</w:t>
      </w:r>
      <w:r>
        <w:rPr>
          <w:lang w:val="en-US"/>
        </w:rPr>
        <w:t>B</w:t>
      </w:r>
      <w:proofErr w:type="gramStart"/>
      <w:r>
        <w:t>;</w:t>
      </w:r>
      <w:r>
        <w:rPr>
          <w:lang w:val="en-US"/>
        </w:rPr>
        <w:t>E</w:t>
      </w:r>
      <w:r>
        <w:t>6</w:t>
      </w:r>
      <w:proofErr w:type="gramEnd"/>
      <w:r>
        <w:t>=20</w:t>
      </w:r>
      <w:r>
        <w:rPr>
          <w:lang w:val="en-US"/>
        </w:rPr>
        <w:t>B</w:t>
      </w:r>
      <w:r>
        <w:t>;</w:t>
      </w:r>
      <w:r>
        <w:rPr>
          <w:lang w:val="en-US"/>
        </w:rPr>
        <w:t>E</w:t>
      </w:r>
      <w:r>
        <w:t>7=15</w:t>
      </w:r>
      <w:r>
        <w:rPr>
          <w:lang w:val="en-US"/>
        </w:rPr>
        <w:t>B</w:t>
      </w:r>
      <w:r>
        <w:t>;</w:t>
      </w:r>
    </w:p>
    <w:p w:rsidR="00B626D1" w:rsidRDefault="00B626D1">
      <w:pPr>
        <w:pStyle w:val="aa"/>
        <w:ind w:left="420" w:hanging="509"/>
      </w:pPr>
    </w:p>
    <w:p w:rsidR="00B626D1" w:rsidRDefault="004E5E35">
      <w:pPr>
        <w:pStyle w:val="aa"/>
        <w:ind w:left="420" w:hanging="509"/>
      </w:pPr>
      <w:r>
        <w:t>1.Записать систему уравнений Кирхгофа</w:t>
      </w:r>
    </w:p>
    <w:p w:rsidR="00B626D1" w:rsidRDefault="004E5E35">
      <w:pPr>
        <w:pStyle w:val="aa"/>
        <w:ind w:left="420" w:hanging="509"/>
      </w:pPr>
      <w:r>
        <w:t>2.Определить токи, протекающие в ветвях</w:t>
      </w:r>
    </w:p>
    <w:p w:rsidR="00B626D1" w:rsidRDefault="004E5E35">
      <w:pPr>
        <w:pStyle w:val="aa"/>
        <w:ind w:left="420" w:hanging="509"/>
      </w:pPr>
      <w:r>
        <w:t xml:space="preserve">     методом контурных токов.</w:t>
      </w:r>
    </w:p>
    <w:p w:rsidR="00B626D1" w:rsidRDefault="004E5E35">
      <w:pPr>
        <w:pStyle w:val="aa"/>
        <w:ind w:left="420" w:hanging="509"/>
      </w:pPr>
      <w:r>
        <w:t>3. Определить токи, протекающие в ветвях</w:t>
      </w:r>
    </w:p>
    <w:p w:rsidR="00B626D1" w:rsidRDefault="004E5E35">
      <w:pPr>
        <w:pStyle w:val="aa"/>
        <w:ind w:left="420" w:hanging="509"/>
      </w:pPr>
      <w:r>
        <w:t xml:space="preserve">     методом узловых </w:t>
      </w:r>
      <w:r>
        <w:t>потенциалов</w:t>
      </w:r>
    </w:p>
    <w:p w:rsidR="00B626D1" w:rsidRDefault="004E5E35">
      <w:pPr>
        <w:pStyle w:val="aa"/>
        <w:ind w:left="420" w:hanging="509"/>
      </w:pPr>
      <w:r>
        <w:t>4.Определить ток, протекающий в резисторе R1,</w:t>
      </w:r>
    </w:p>
    <w:p w:rsidR="00B626D1" w:rsidRDefault="004E5E35">
      <w:pPr>
        <w:pStyle w:val="aa"/>
        <w:ind w:left="420" w:hanging="509"/>
      </w:pPr>
      <w:r>
        <w:t xml:space="preserve">     методом эквивалентного генератора. </w:t>
      </w:r>
    </w:p>
    <w:p w:rsidR="00B626D1" w:rsidRDefault="00B626D1">
      <w:pPr>
        <w:pStyle w:val="aa"/>
        <w:ind w:left="420" w:hanging="509"/>
      </w:pPr>
    </w:p>
    <w:p w:rsidR="00B626D1" w:rsidRDefault="00B626D1">
      <w:pPr>
        <w:pStyle w:val="aa"/>
        <w:ind w:left="420" w:hanging="509"/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474"/>
        <w:gridCol w:w="7132"/>
      </w:tblGrid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10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-Правильно, без ошибок представлены уравнения и алгоритмы для выполнения расчетов;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-Проведены расчеты и получены </w:t>
            </w:r>
            <w:r>
              <w:rPr>
                <w:lang w:eastAsia="ar-SA"/>
              </w:rPr>
              <w:t>правильные численные результаты;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-Аккуратно и доступно с применением современных средств оформлены результаты решения;</w:t>
            </w:r>
          </w:p>
          <w:p w:rsidR="00B626D1" w:rsidRDefault="004E5E35">
            <w:r>
              <w:rPr>
                <w:lang w:eastAsia="ar-SA"/>
              </w:rPr>
              <w:t xml:space="preserve">-Во время защиты </w:t>
            </w:r>
            <w:r>
              <w:t xml:space="preserve">даны исчерпывающие и обоснованные ответы на все поставленные </w:t>
            </w:r>
            <w:proofErr w:type="spellStart"/>
            <w:r>
              <w:t>вопросы</w:t>
            </w:r>
            <w:proofErr w:type="gramStart"/>
            <w:r>
              <w:t>;о</w:t>
            </w:r>
            <w:proofErr w:type="gramEnd"/>
            <w:r>
              <w:t>тветы</w:t>
            </w:r>
            <w:proofErr w:type="spellEnd"/>
            <w:r>
              <w:t xml:space="preserve"> были четкими и краткими, а мысли излагались </w:t>
            </w:r>
            <w:r>
              <w:t>в логической последовательности</w:t>
            </w:r>
          </w:p>
          <w:p w:rsidR="00B626D1" w:rsidRDefault="00B626D1">
            <w:pPr>
              <w:rPr>
                <w:bCs/>
              </w:rPr>
            </w:pP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8-9баллов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Представлены не всегда рациональные уравнения и алгоритмы для выполнения расчетов;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Некоторые расчеты проведены с ошибками, получены не всегда правильные численные результаты;</w:t>
            </w:r>
          </w:p>
          <w:p w:rsidR="00B626D1" w:rsidRDefault="004E5E35">
            <w:r>
              <w:rPr>
                <w:lang w:eastAsia="ar-SA"/>
              </w:rPr>
              <w:t>-Аккуратно и доступно офор</w:t>
            </w:r>
            <w:r>
              <w:rPr>
                <w:lang w:eastAsia="ar-SA"/>
              </w:rPr>
              <w:t>млены результаты решения;</w:t>
            </w:r>
          </w:p>
          <w:p w:rsidR="00B626D1" w:rsidRDefault="004E5E35">
            <w:r>
              <w:rPr>
                <w:lang w:eastAsia="ar-SA"/>
              </w:rPr>
              <w:t xml:space="preserve">-Во время защиты </w:t>
            </w:r>
            <w:r>
              <w:t xml:space="preserve">даны не всегда исчерпывающие и обоснованные ответы на все поставленные </w:t>
            </w:r>
            <w:proofErr w:type="spellStart"/>
            <w:r>
              <w:t>вопросы</w:t>
            </w:r>
            <w:proofErr w:type="gramStart"/>
            <w:r>
              <w:t>;о</w:t>
            </w:r>
            <w:proofErr w:type="gramEnd"/>
            <w:r>
              <w:t>тветы</w:t>
            </w:r>
            <w:proofErr w:type="spellEnd"/>
            <w:r>
              <w:t xml:space="preserve"> были не всегда четкими и краткими, а мысли излагались в логической </w:t>
            </w:r>
            <w:r>
              <w:lastRenderedPageBreak/>
              <w:t>последовательности</w:t>
            </w:r>
          </w:p>
          <w:p w:rsidR="00B626D1" w:rsidRDefault="00B626D1">
            <w:pPr>
              <w:rPr>
                <w:bCs/>
              </w:rPr>
            </w:pP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lastRenderedPageBreak/>
              <w:t>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5-7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Представ</w:t>
            </w:r>
            <w:r>
              <w:rPr>
                <w:lang w:eastAsia="ar-SA"/>
              </w:rPr>
              <w:t>ленные уравнения и алгоритмы для выполнения расчетов имеют неточности и не всегда являются рациональными;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Расчеты проведены с ошибками, получены не всегда правильные численные результаты;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-Не все результаты оформлены аккуратно и доступно;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-Во время защит</w:t>
            </w:r>
            <w:r>
              <w:rPr>
                <w:lang w:eastAsia="ar-SA"/>
              </w:rPr>
              <w:t xml:space="preserve">ы </w:t>
            </w:r>
            <w:r>
              <w:t xml:space="preserve">даны в основном правильные ответы на все поставленные вопросы, но без должной глубины и </w:t>
            </w:r>
            <w:proofErr w:type="spellStart"/>
            <w:r>
              <w:t>обоснования</w:t>
            </w:r>
            <w:proofErr w:type="gramStart"/>
            <w:r>
              <w:t>,о</w:t>
            </w:r>
            <w:proofErr w:type="gramEnd"/>
            <w:r>
              <w:t>тветы</w:t>
            </w:r>
            <w:proofErr w:type="spellEnd"/>
            <w:r>
              <w:t xml:space="preserve"> были нечеткими и без должной логической последовательности;</w:t>
            </w:r>
          </w:p>
        </w:tc>
      </w:tr>
      <w:tr w:rsidR="00B626D1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B626D1" w:rsidRDefault="004E5E35">
            <w:pPr>
              <w:rPr>
                <w:bCs/>
              </w:rPr>
            </w:pPr>
            <w:r>
              <w:rPr>
                <w:bCs/>
              </w:rPr>
              <w:t>менее 5 баллов</w:t>
            </w:r>
          </w:p>
        </w:tc>
        <w:tc>
          <w:tcPr>
            <w:tcW w:w="7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 Уравнения и алгоритмы для выполнения расчетов </w:t>
            </w:r>
            <w:r>
              <w:rPr>
                <w:lang w:eastAsia="ar-SA"/>
              </w:rPr>
              <w:t>имеют грубые ошибки или отсутствуют частично или полностью;</w:t>
            </w:r>
          </w:p>
          <w:p w:rsidR="00B626D1" w:rsidRDefault="004E5E35">
            <w:pPr>
              <w:rPr>
                <w:lang w:eastAsia="ar-SA"/>
              </w:rPr>
            </w:pPr>
            <w:r>
              <w:rPr>
                <w:lang w:eastAsia="ar-SA"/>
              </w:rPr>
              <w:t>- Расчеты проведены с грубыми ошибками или отсутствуют;</w:t>
            </w:r>
          </w:p>
          <w:p w:rsidR="00B626D1" w:rsidRDefault="004E5E35">
            <w:pPr>
              <w:rPr>
                <w:bCs/>
              </w:rPr>
            </w:pPr>
            <w:r>
              <w:rPr>
                <w:lang w:eastAsia="ar-SA"/>
              </w:rPr>
              <w:t>-Результаты решения оформлены небрежно и без учета требований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</w:tc>
      </w:tr>
    </w:tbl>
    <w:p w:rsidR="00B626D1" w:rsidRDefault="00B626D1">
      <w:pPr>
        <w:widowControl/>
        <w:ind w:left="60" w:hanging="509"/>
        <w:rPr>
          <w:b/>
          <w:bCs/>
          <w:i/>
          <w:iCs/>
          <w:color w:val="000000"/>
        </w:rPr>
      </w:pPr>
    </w:p>
    <w:p w:rsidR="00B626D1" w:rsidRDefault="004E5E35">
      <w:pPr>
        <w:widowControl/>
        <w:numPr>
          <w:ilvl w:val="1"/>
          <w:numId w:val="2"/>
        </w:num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Методические материалы, определяющие процедуры оценивания знаний, умений, </w:t>
      </w:r>
      <w:r>
        <w:rPr>
          <w:b/>
          <w:bCs/>
          <w:i/>
          <w:iCs/>
          <w:color w:val="000000"/>
        </w:rPr>
        <w:t xml:space="preserve">навыков и (или) опыта деятельности, характеризующие этапы формирования компетенций </w:t>
      </w:r>
    </w:p>
    <w:p w:rsidR="00B626D1" w:rsidRDefault="00B626D1">
      <w:pPr>
        <w:widowControl/>
        <w:rPr>
          <w:bCs/>
          <w:i/>
          <w:iCs/>
          <w:sz w:val="26"/>
          <w:szCs w:val="26"/>
        </w:rPr>
      </w:pPr>
    </w:p>
    <w:p w:rsidR="00B626D1" w:rsidRDefault="004E5E35">
      <w:pPr>
        <w:pStyle w:val="Default"/>
        <w:jc w:val="both"/>
        <w:rPr>
          <w:highlight w:val="yellow"/>
        </w:rPr>
      </w:pPr>
      <w:r>
        <w:rPr>
          <w:rFonts w:eastAsia="TimesNewRoman"/>
        </w:rPr>
        <w:t xml:space="preserve"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</w:t>
      </w:r>
      <w:r>
        <w:rPr>
          <w:rFonts w:eastAsia="TimesNewRoman"/>
        </w:rPr>
        <w:t>полученных в ходе текущего контроля и промежуточной аттестации.</w:t>
      </w:r>
    </w:p>
    <w:p w:rsidR="00B626D1" w:rsidRDefault="004E5E35">
      <w:pPr>
        <w:pStyle w:val="Default"/>
        <w:jc w:val="both"/>
      </w:pPr>
      <w: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B626D1" w:rsidRDefault="004E5E35">
      <w:pPr>
        <w:pStyle w:val="Default"/>
        <w:jc w:val="both"/>
      </w:pPr>
      <w:r>
        <w:tab/>
        <w:t>Промежуточная аттестация предн</w:t>
      </w:r>
      <w:r>
        <w:t>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B626D1" w:rsidRDefault="004E5E35">
      <w:pPr>
        <w:pStyle w:val="Style5"/>
        <w:widowControl/>
        <w:jc w:val="both"/>
      </w:pPr>
      <w: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</w:rPr>
        <w:t>(КТ № 1)</w:t>
      </w:r>
      <w:r>
        <w:t xml:space="preserve"> и контрольная точка № 2 </w:t>
      </w:r>
      <w:r>
        <w:rPr>
          <w:rStyle w:val="FontStyle141"/>
          <w:b w:val="0"/>
          <w:i w:val="0"/>
        </w:rPr>
        <w:t>(КТ № 2)</w:t>
      </w:r>
      <w:r>
        <w:t>.</w:t>
      </w:r>
    </w:p>
    <w:p w:rsidR="00B626D1" w:rsidRDefault="004E5E35">
      <w:pPr>
        <w:pStyle w:val="Default"/>
        <w:jc w:val="both"/>
      </w:pPr>
      <w:r>
        <w:tab/>
      </w:r>
      <w:r>
        <w:t xml:space="preserve">Результаты текущего контроля и промежуточной аттестации подводятся по шкале </w:t>
      </w:r>
      <w:proofErr w:type="spellStart"/>
      <w:r>
        <w:t>балльно-рейтинговой</w:t>
      </w:r>
      <w:proofErr w:type="spellEnd"/>
      <w:r>
        <w:t xml:space="preserve"> системы. </w:t>
      </w:r>
    </w:p>
    <w:p w:rsidR="00B626D1" w:rsidRDefault="00B626D1">
      <w:pPr>
        <w:widowControl/>
        <w:ind w:firstLine="567"/>
        <w:rPr>
          <w:color w:val="000000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518"/>
        <w:gridCol w:w="4498"/>
        <w:gridCol w:w="1421"/>
        <w:gridCol w:w="1594"/>
      </w:tblGrid>
      <w:tr w:rsidR="00B626D1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B626D1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B626D1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B626D1" w:rsidRDefault="00B626D1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4E5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10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10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10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tabs>
                <w:tab w:val="center" w:pos="602"/>
                <w:tab w:val="left" w:pos="1122"/>
              </w:tabs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5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5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10</w:t>
            </w:r>
          </w:p>
        </w:tc>
      </w:tr>
      <w:tr w:rsidR="00B626D1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расчетное задание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</w:pPr>
            <w:r>
              <w:t>10</w:t>
            </w:r>
          </w:p>
        </w:tc>
      </w:tr>
      <w:tr w:rsidR="00B626D1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4E5E35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626D1" w:rsidRDefault="00B626D1">
            <w:pPr>
              <w:jc w:val="center"/>
              <w:rPr>
                <w:sz w:val="28"/>
                <w:szCs w:val="28"/>
              </w:rPr>
            </w:pPr>
          </w:p>
        </w:tc>
      </w:tr>
      <w:tr w:rsidR="00B626D1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билет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626D1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626D1" w:rsidRDefault="00B626D1">
      <w:pPr>
        <w:widowControl/>
        <w:ind w:firstLine="567"/>
        <w:rPr>
          <w:color w:val="000000"/>
        </w:rPr>
      </w:pPr>
    </w:p>
    <w:p w:rsidR="00B626D1" w:rsidRDefault="00B626D1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2" w:name="bookmark10"/>
      <w:r>
        <w:rPr>
          <w:rStyle w:val="FontStyle140"/>
        </w:rPr>
        <w:lastRenderedPageBreak/>
        <w:t>7</w:t>
      </w:r>
      <w:bookmarkEnd w:id="2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B626D1" w:rsidRDefault="00B626D1">
      <w:pPr>
        <w:pStyle w:val="Style100"/>
        <w:widowControl/>
        <w:rPr>
          <w:rStyle w:val="FontStyle141"/>
          <w:sz w:val="28"/>
          <w:szCs w:val="28"/>
        </w:rPr>
      </w:pPr>
    </w:p>
    <w:p w:rsidR="00B626D1" w:rsidRDefault="004E5E3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B626D1" w:rsidRDefault="00B626D1">
      <w:pPr>
        <w:pStyle w:val="Style100"/>
        <w:widowControl/>
        <w:rPr>
          <w:rStyle w:val="FontStyle141"/>
          <w:sz w:val="28"/>
          <w:szCs w:val="28"/>
        </w:rPr>
      </w:pPr>
    </w:p>
    <w:p w:rsidR="00B626D1" w:rsidRDefault="004E5E35">
      <w:r>
        <w:t xml:space="preserve">1. </w:t>
      </w:r>
      <w:r>
        <w:rPr>
          <w:b/>
          <w:bCs/>
        </w:rPr>
        <w:t>Атабеков Г. И.</w:t>
      </w:r>
      <w:r>
        <w:t>Теоретические основы электротехники. Линейные электрические цепи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Г. И. Атабеков. - 8-е изд., стер. - СПб. : Лань, 2010. - 592 с.</w:t>
      </w:r>
      <w:proofErr w:type="gramStart"/>
      <w:r>
        <w:t xml:space="preserve"> :</w:t>
      </w:r>
      <w:proofErr w:type="gramEnd"/>
      <w:r>
        <w:t xml:space="preserve"> ил. (15 экз.)</w:t>
      </w:r>
    </w:p>
    <w:p w:rsidR="00B626D1" w:rsidRDefault="00B626D1">
      <w:pPr>
        <w:ind w:firstLine="360"/>
      </w:pPr>
    </w:p>
    <w:p w:rsidR="00B626D1" w:rsidRDefault="004E5E35">
      <w:r>
        <w:rPr>
          <w:b/>
          <w:bCs/>
        </w:rPr>
        <w:t>2. Сборник задач по</w:t>
      </w:r>
      <w:r>
        <w:t xml:space="preserve"> основам теоретической электротехники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ред.: Ю. А. Бычков [и др.]. - СПб. : Лань, 2011. - 400 с.</w:t>
      </w:r>
      <w:proofErr w:type="gramStart"/>
      <w:r>
        <w:t xml:space="preserve"> :</w:t>
      </w:r>
      <w:proofErr w:type="gramEnd"/>
      <w:r>
        <w:t xml:space="preserve"> ил. (150 экз.)</w:t>
      </w:r>
    </w:p>
    <w:p w:rsidR="00B626D1" w:rsidRDefault="004E5E35">
      <w:r>
        <w:rPr>
          <w:b/>
          <w:bCs/>
        </w:rPr>
        <w:t>3. Теоретически</w:t>
      </w:r>
      <w:r>
        <w:rPr>
          <w:b/>
          <w:bCs/>
        </w:rPr>
        <w:t>е основы электротехники.</w:t>
      </w:r>
      <w:r>
        <w:t xml:space="preserve"> Нелинейные электрические цепи. Электромагнитное поле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Г. И. Атабеков [и др.] ; ред. Г. И. Атабеков. - 6-е изд., стер. - СПб. : Лань, 2010. - 432 с.</w:t>
      </w:r>
      <w:proofErr w:type="gramStart"/>
      <w:r>
        <w:t xml:space="preserve"> :</w:t>
      </w:r>
      <w:proofErr w:type="gramEnd"/>
      <w:r>
        <w:t xml:space="preserve"> ил. (15 экз.)</w:t>
      </w:r>
    </w:p>
    <w:p w:rsidR="00B626D1" w:rsidRDefault="00B626D1">
      <w:pPr>
        <w:pStyle w:val="Style100"/>
        <w:widowControl/>
        <w:rPr>
          <w:bCs/>
          <w:iCs/>
          <w:sz w:val="28"/>
          <w:szCs w:val="28"/>
        </w:rPr>
      </w:pPr>
    </w:p>
    <w:p w:rsidR="00B626D1" w:rsidRDefault="004E5E3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B626D1" w:rsidRDefault="00B626D1">
      <w:pPr>
        <w:pStyle w:val="Style100"/>
        <w:widowControl/>
        <w:rPr>
          <w:rStyle w:val="FontStyle141"/>
          <w:sz w:val="28"/>
          <w:szCs w:val="28"/>
        </w:rPr>
      </w:pPr>
    </w:p>
    <w:p w:rsidR="00B626D1" w:rsidRDefault="004E5E35">
      <w:r>
        <w:rPr>
          <w:b/>
          <w:bCs/>
        </w:rPr>
        <w:t xml:space="preserve">1. Иванов </w:t>
      </w:r>
      <w:r>
        <w:rPr>
          <w:b/>
          <w:bCs/>
        </w:rPr>
        <w:t>И. И.</w:t>
      </w:r>
      <w:r>
        <w:t xml:space="preserve">  Электротехника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вузов / И. И. Иванов, Г. И. Соловьев. - СПб. : Лань, 2009. - 496 с.</w:t>
      </w:r>
      <w:proofErr w:type="gramStart"/>
      <w:r>
        <w:t xml:space="preserve"> :</w:t>
      </w:r>
      <w:proofErr w:type="gramEnd"/>
      <w:r>
        <w:t xml:space="preserve"> ил. (25 экз.)</w:t>
      </w:r>
    </w:p>
    <w:p w:rsidR="00B626D1" w:rsidRDefault="004E5E35">
      <w:r>
        <w:rPr>
          <w:b/>
          <w:bCs/>
        </w:rPr>
        <w:t>2. Новожилов О. П.</w:t>
      </w:r>
      <w:r>
        <w:t xml:space="preserve"> Электротехника и электроника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студ. вузов / О. П. Новожилов.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Гардарики</w:t>
      </w:r>
      <w:proofErr w:type="spellEnd"/>
      <w:r>
        <w:t xml:space="preserve">, 2008. - 653 с. </w:t>
      </w:r>
      <w:r>
        <w:t>: ил. (100 экз.)</w:t>
      </w:r>
    </w:p>
    <w:p w:rsidR="00B626D1" w:rsidRDefault="004E5E35">
      <w:pPr>
        <w:rPr>
          <w:rStyle w:val="FontStyle141"/>
          <w:b w:val="0"/>
          <w:bCs w:val="0"/>
          <w:i w:val="0"/>
          <w:iCs w:val="0"/>
          <w:sz w:val="24"/>
          <w:szCs w:val="24"/>
        </w:rPr>
      </w:pPr>
      <w:r>
        <w:rPr>
          <w:b/>
          <w:bCs/>
        </w:rPr>
        <w:t>3. Электротехника и электроника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 В. Кононенко [и др.] ; ред. В. В. Кононенко. - 4-е изд. - Ростов </w:t>
      </w:r>
      <w:proofErr w:type="spellStart"/>
      <w:r>
        <w:t>н</w:t>
      </w:r>
      <w:proofErr w:type="spellEnd"/>
      <w:r>
        <w:t>/Д : Феникс, 2008. - 778 с. : ил. - (Высшее образование) (1 экз.)</w:t>
      </w:r>
    </w:p>
    <w:p w:rsidR="00B626D1" w:rsidRDefault="00B626D1">
      <w:pPr>
        <w:spacing w:line="252" w:lineRule="auto"/>
        <w:rPr>
          <w:bCs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8. Перечень ресурсов информационно-телекомм</w:t>
      </w:r>
      <w:r>
        <w:rPr>
          <w:rStyle w:val="FontStyle140"/>
        </w:rPr>
        <w:t xml:space="preserve">уникационной сети «Интернет» (далее - сеть «Интернет»), необходимых для освоения дисциплины </w:t>
      </w:r>
    </w:p>
    <w:p w:rsidR="00B626D1" w:rsidRDefault="00B626D1">
      <w:pPr>
        <w:pStyle w:val="Style63"/>
        <w:widowControl/>
        <w:ind w:left="408" w:hanging="509"/>
      </w:pPr>
    </w:p>
    <w:p w:rsidR="00B626D1" w:rsidRDefault="00B626D1">
      <w:pPr>
        <w:pStyle w:val="Style63"/>
        <w:widowControl/>
        <w:ind w:left="408" w:hanging="509"/>
      </w:pPr>
      <w:hyperlink r:id="rId10">
        <w:r w:rsidR="004E5E35">
          <w:rPr>
            <w:rStyle w:val="-"/>
            <w:b/>
            <w:sz w:val="28"/>
            <w:szCs w:val="28"/>
          </w:rPr>
          <w:t>http://ibooks.ru/</w:t>
        </w:r>
      </w:hyperlink>
    </w:p>
    <w:p w:rsidR="00B626D1" w:rsidRDefault="00B626D1">
      <w:pPr>
        <w:pStyle w:val="Style63"/>
        <w:widowControl/>
        <w:ind w:left="408" w:hanging="509"/>
      </w:pPr>
      <w:hyperlink r:id="rId11">
        <w:r w:rsidR="004E5E35">
          <w:rPr>
            <w:rStyle w:val="-"/>
            <w:b/>
            <w:sz w:val="28"/>
            <w:szCs w:val="28"/>
          </w:rPr>
          <w:t>http://e.lanbook.com/</w:t>
        </w:r>
      </w:hyperlink>
    </w:p>
    <w:p w:rsidR="00B626D1" w:rsidRDefault="00B626D1">
      <w:pPr>
        <w:pStyle w:val="Style63"/>
        <w:widowControl/>
        <w:ind w:left="408" w:hanging="509"/>
      </w:pPr>
      <w:hyperlink r:id="rId12">
        <w:r w:rsidR="004E5E35">
          <w:rPr>
            <w:rStyle w:val="-"/>
            <w:b/>
            <w:sz w:val="28"/>
            <w:szCs w:val="28"/>
          </w:rPr>
          <w:t>ht</w:t>
        </w:r>
        <w:r w:rsidR="004E5E35">
          <w:rPr>
            <w:rStyle w:val="-"/>
            <w:b/>
            <w:sz w:val="28"/>
            <w:szCs w:val="28"/>
          </w:rPr>
          <w:t>tp://www.biblio-online.ru/</w:t>
        </w:r>
      </w:hyperlink>
    </w:p>
    <w:p w:rsidR="00B626D1" w:rsidRDefault="00B626D1">
      <w:pPr>
        <w:pStyle w:val="Style63"/>
        <w:widowControl/>
        <w:ind w:left="408" w:hanging="509"/>
      </w:pPr>
      <w:hyperlink r:id="rId13">
        <w:r w:rsidR="004E5E35">
          <w:rPr>
            <w:rStyle w:val="-"/>
            <w:b/>
            <w:sz w:val="28"/>
            <w:szCs w:val="28"/>
          </w:rPr>
          <w:t>http://kuperbook.biblioclub.ru</w:t>
        </w:r>
      </w:hyperlink>
    </w:p>
    <w:p w:rsidR="00B626D1" w:rsidRDefault="00B626D1">
      <w:pPr>
        <w:pStyle w:val="Style63"/>
        <w:widowControl/>
        <w:ind w:left="408" w:hanging="509"/>
      </w:pPr>
      <w:hyperlink r:id="rId14">
        <w:r w:rsidR="004E5E35">
          <w:rPr>
            <w:rStyle w:val="-"/>
            <w:b/>
            <w:sz w:val="28"/>
            <w:szCs w:val="28"/>
          </w:rPr>
          <w:t>http://www.studentlibrary.ru</w:t>
        </w:r>
      </w:hyperlink>
    </w:p>
    <w:p w:rsidR="00B626D1" w:rsidRDefault="00B626D1">
      <w:pPr>
        <w:pStyle w:val="Style63"/>
        <w:widowControl/>
        <w:ind w:left="408" w:hanging="509"/>
      </w:pPr>
      <w:hyperlink r:id="rId15">
        <w:r w:rsidR="004E5E35">
          <w:rPr>
            <w:rStyle w:val="-"/>
            <w:b/>
            <w:sz w:val="28"/>
            <w:szCs w:val="28"/>
          </w:rPr>
          <w:t>http://library.mephi.ru</w:t>
        </w:r>
      </w:hyperlink>
    </w:p>
    <w:p w:rsidR="00B626D1" w:rsidRDefault="00B626D1">
      <w:pPr>
        <w:pStyle w:val="Style63"/>
        <w:widowControl/>
        <w:ind w:left="408" w:hanging="509"/>
        <w:rPr>
          <w:sz w:val="28"/>
          <w:szCs w:val="28"/>
        </w:rPr>
      </w:pPr>
    </w:p>
    <w:p w:rsidR="00B626D1" w:rsidRDefault="00B626D1">
      <w:pPr>
        <w:pStyle w:val="Style63"/>
        <w:widowControl/>
        <w:ind w:left="408" w:hanging="509"/>
        <w:rPr>
          <w:sz w:val="28"/>
          <w:szCs w:val="28"/>
        </w:rPr>
      </w:pPr>
    </w:p>
    <w:p w:rsidR="00B626D1" w:rsidRDefault="004E5E35">
      <w:pPr>
        <w:pStyle w:val="Style95"/>
        <w:widowControl/>
        <w:numPr>
          <w:ilvl w:val="0"/>
          <w:numId w:val="5"/>
        </w:numPr>
        <w:spacing w:line="240" w:lineRule="auto"/>
        <w:jc w:val="both"/>
        <w:rPr>
          <w:rStyle w:val="FontStyle140"/>
        </w:rPr>
      </w:pPr>
      <w:r>
        <w:rPr>
          <w:rStyle w:val="FontStyle140"/>
        </w:rPr>
        <w:t>Метод</w:t>
      </w:r>
      <w:r>
        <w:rPr>
          <w:rStyle w:val="FontStyle140"/>
        </w:rPr>
        <w:t xml:space="preserve">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p w:rsidR="00B626D1" w:rsidRDefault="00B626D1">
      <w:pPr>
        <w:pStyle w:val="Style95"/>
        <w:widowControl/>
        <w:spacing w:line="240" w:lineRule="auto"/>
        <w:ind w:left="786" w:firstLine="0"/>
        <w:jc w:val="both"/>
        <w:rPr>
          <w:rStyle w:val="FontStyle140"/>
        </w:rPr>
      </w:pPr>
    </w:p>
    <w:tbl>
      <w:tblPr>
        <w:tblStyle w:val="ad"/>
        <w:tblW w:w="9416" w:type="dxa"/>
        <w:tblInd w:w="720" w:type="dxa"/>
        <w:tblLook w:val="04A0"/>
      </w:tblPr>
      <w:tblGrid>
        <w:gridCol w:w="1940"/>
        <w:gridCol w:w="7476"/>
      </w:tblGrid>
      <w:tr w:rsidR="00B626D1">
        <w:tc>
          <w:tcPr>
            <w:tcW w:w="1939" w:type="dxa"/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center"/>
              <w:rPr>
                <w:rStyle w:val="FontStyle140"/>
                <w:b w:val="0"/>
              </w:rPr>
            </w:pPr>
            <w:r>
              <w:rPr>
                <w:rStyle w:val="FontStyle140"/>
                <w:b w:val="0"/>
              </w:rPr>
              <w:t>Вид учебных занятий</w:t>
            </w:r>
          </w:p>
        </w:tc>
        <w:tc>
          <w:tcPr>
            <w:tcW w:w="7476" w:type="dxa"/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center"/>
              <w:rPr>
                <w:rStyle w:val="FontStyle140"/>
                <w:b w:val="0"/>
              </w:rPr>
            </w:pPr>
            <w:r>
              <w:rPr>
                <w:rStyle w:val="FontStyle140"/>
                <w:b w:val="0"/>
              </w:rPr>
              <w:t>Организация деятельности студента</w:t>
            </w:r>
          </w:p>
        </w:tc>
      </w:tr>
      <w:tr w:rsidR="00B626D1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b w:val="0"/>
                <w:sz w:val="24"/>
                <w:szCs w:val="24"/>
              </w:rPr>
            </w:pPr>
            <w:r>
              <w:rPr>
                <w:rStyle w:val="FontStyle140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7476" w:type="dxa"/>
            <w:shd w:val="clear" w:color="auto" w:fill="auto"/>
            <w:tcMar>
              <w:left w:w="108" w:type="dxa"/>
            </w:tcMar>
          </w:tcPr>
          <w:tbl>
            <w:tblPr>
              <w:tblW w:w="7260" w:type="dxa"/>
              <w:tblLook w:val="0000"/>
            </w:tblPr>
            <w:tblGrid>
              <w:gridCol w:w="3631"/>
              <w:gridCol w:w="3629"/>
            </w:tblGrid>
            <w:tr w:rsidR="00B626D1">
              <w:trPr>
                <w:trHeight w:val="1351"/>
              </w:trPr>
              <w:tc>
                <w:tcPr>
                  <w:tcW w:w="7259" w:type="dxa"/>
                  <w:gridSpan w:val="2"/>
                  <w:shd w:val="clear" w:color="auto" w:fill="auto"/>
                </w:tcPr>
                <w:p w:rsidR="00B626D1" w:rsidRDefault="004E5E35">
                  <w:pPr>
                    <w:pStyle w:val="Default"/>
                  </w:pPr>
                  <w:proofErr w:type="gramStart"/>
                  <w:r>
      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      </w:r>
                  <w:proofErr w:type="gramEnd"/>
                  <w:r>
                    <w:t xml:space="preserve"> Проверка терминов, понятий с помощью энциклопедий, словарей, справочни</w:t>
                  </w:r>
                  <w:r>
                    <w:t>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</w:t>
                  </w:r>
                  <w:r>
                    <w:t xml:space="preserve">ос и задать </w:t>
                  </w:r>
                  <w:r>
                    <w:lastRenderedPageBreak/>
                    <w:t xml:space="preserve">преподавателю на консультации, на лабораторных работах. </w:t>
                  </w:r>
                </w:p>
              </w:tc>
            </w:tr>
            <w:tr w:rsidR="00B626D1">
              <w:trPr>
                <w:trHeight w:val="247"/>
              </w:trPr>
              <w:tc>
                <w:tcPr>
                  <w:tcW w:w="3630" w:type="dxa"/>
                  <w:shd w:val="clear" w:color="auto" w:fill="auto"/>
                </w:tcPr>
                <w:p w:rsidR="00B626D1" w:rsidRDefault="00B626D1">
                  <w:pPr>
                    <w:pStyle w:val="Default"/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B626D1" w:rsidRDefault="00B626D1">
                  <w:pPr>
                    <w:pStyle w:val="Default"/>
                  </w:pPr>
                </w:p>
              </w:tc>
            </w:tr>
          </w:tbl>
          <w:p w:rsidR="00B626D1" w:rsidRDefault="00B626D1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sz w:val="24"/>
                <w:szCs w:val="24"/>
              </w:rPr>
            </w:pPr>
          </w:p>
        </w:tc>
      </w:tr>
      <w:tr w:rsidR="00B626D1">
        <w:trPr>
          <w:trHeight w:val="6826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1645" w:type="dxa"/>
              <w:tblLook w:val="0000"/>
            </w:tblPr>
            <w:tblGrid>
              <w:gridCol w:w="1645"/>
            </w:tblGrid>
            <w:tr w:rsidR="00B626D1">
              <w:trPr>
                <w:trHeight w:val="247"/>
              </w:trPr>
              <w:tc>
                <w:tcPr>
                  <w:tcW w:w="1645" w:type="dxa"/>
                  <w:shd w:val="clear" w:color="auto" w:fill="auto"/>
                </w:tcPr>
                <w:p w:rsidR="00B626D1" w:rsidRDefault="004E5E35">
                  <w:pPr>
                    <w:pStyle w:val="Default"/>
                  </w:pPr>
                  <w:r>
                    <w:lastRenderedPageBreak/>
                    <w:t xml:space="preserve">Лабораторная </w:t>
                  </w:r>
                </w:p>
                <w:p w:rsidR="00B626D1" w:rsidRDefault="004E5E35">
                  <w:pPr>
                    <w:pStyle w:val="Default"/>
                  </w:pPr>
                  <w:r>
                    <w:t xml:space="preserve">работа </w:t>
                  </w:r>
                </w:p>
              </w:tc>
            </w:tr>
          </w:tbl>
          <w:p w:rsidR="00B626D1" w:rsidRDefault="00B626D1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b w:val="0"/>
                <w:sz w:val="24"/>
                <w:szCs w:val="24"/>
              </w:rPr>
            </w:pPr>
          </w:p>
        </w:tc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right="139" w:firstLine="31"/>
              <w:jc w:val="both"/>
            </w:pPr>
            <w:r>
              <w:t>Подготовка к лабораторным работам осуществляется студентами самостоятельно (</w:t>
            </w:r>
            <w:proofErr w:type="gramStart"/>
            <w:r>
              <w:t>вне аудиторных</w:t>
            </w:r>
            <w:proofErr w:type="gramEnd"/>
            <w:r>
              <w:t xml:space="preserve"> занятий). В процессе этой подготовки студент должен усвоить </w:t>
            </w:r>
            <w:r>
              <w:t>теоретический материал, относящийся к данной лабораторной работе; изучить и ясно представлять себе содержание и порядок выполнения лабораторной работы; знать принципы действия и правила работы с оборудованием, измерительными приборами, методы измерений, ос</w:t>
            </w:r>
            <w:r>
              <w:t>обенности конструкции лабораторной установки и правила безопасного поведения при выполнении лабораторной работы, знать ответы на приведенные в методическом руководстве контрольные вопросы, а также выполнить необходимый по заданию преподавателя объем предва</w:t>
            </w:r>
            <w:r>
              <w:t>рительных расчетов, заготовить необходимые таблицы и рисунки.</w:t>
            </w:r>
          </w:p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</w:pPr>
            <w:r>
              <w:t>Получить допуск к выполнению лабораторной работы. Подготовить к работе применяемое оборудование. Выполнить работу в соответствии с порядком выполнения. Студентам рекомендуется завести рабочий</w:t>
            </w:r>
          </w:p>
          <w:p w:rsidR="00B626D1" w:rsidRDefault="004E5E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</w:t>
            </w:r>
            <w:r>
              <w:rPr>
                <w:sz w:val="23"/>
                <w:szCs w:val="23"/>
              </w:rPr>
              <w:t xml:space="preserve">рнал для регистрации условий эксперимента, технических характеристик используемой аппаратуры, результатов измерений. Далее необходимо обработать и представить результаты в виде отчета. </w:t>
            </w:r>
          </w:p>
          <w:p w:rsidR="00B626D1" w:rsidRDefault="004E5E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Подготовиться к занятию по защите работ, повторив материал лекционного</w:t>
            </w:r>
            <w:r>
              <w:rPr>
                <w:sz w:val="23"/>
                <w:szCs w:val="23"/>
              </w:rPr>
              <w:t xml:space="preserve"> курса и проработав материал учебно-методического пособия (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>. п. 5) по данной теме. В учебно-методической литературе по данной дисциплине приведены вопросы для подготовки к защите лабораторных работ. Затем защитить лабораторную работу.</w:t>
            </w:r>
          </w:p>
          <w:tbl>
            <w:tblPr>
              <w:tblW w:w="236" w:type="dxa"/>
              <w:tblLook w:val="0000"/>
            </w:tblPr>
            <w:tblGrid>
              <w:gridCol w:w="236"/>
            </w:tblGrid>
            <w:tr w:rsidR="00B626D1">
              <w:trPr>
                <w:trHeight w:val="937"/>
              </w:trPr>
              <w:tc>
                <w:tcPr>
                  <w:tcW w:w="236" w:type="dxa"/>
                  <w:shd w:val="clear" w:color="auto" w:fill="auto"/>
                </w:tcPr>
                <w:p w:rsidR="00B626D1" w:rsidRDefault="00B626D1">
                  <w:pPr>
                    <w:pStyle w:val="Default"/>
                    <w:ind w:left="-137" w:hanging="509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626D1" w:rsidRDefault="00B626D1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sz w:val="24"/>
                <w:szCs w:val="24"/>
              </w:rPr>
            </w:pPr>
          </w:p>
        </w:tc>
      </w:tr>
      <w:tr w:rsidR="00B626D1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b w:val="0"/>
                <w:sz w:val="24"/>
                <w:szCs w:val="24"/>
              </w:rPr>
            </w:pPr>
            <w:r>
              <w:rPr>
                <w:rStyle w:val="FontStyle140"/>
                <w:b w:val="0"/>
                <w:sz w:val="24"/>
                <w:szCs w:val="24"/>
              </w:rPr>
              <w:t xml:space="preserve">Практические </w:t>
            </w:r>
            <w:r>
              <w:rPr>
                <w:rStyle w:val="FontStyle140"/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 xml:space="preserve"> текстом </w:t>
            </w:r>
            <w:r>
              <w:rPr>
                <w:rStyle w:val="FontStyle138"/>
                <w:rFonts w:eastAsiaTheme="minorEastAsia"/>
                <w:sz w:val="24"/>
                <w:szCs w:val="24"/>
              </w:rPr>
              <w:t xml:space="preserve">(указать текст из источника и др.). 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626D1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b w:val="0"/>
                <w:sz w:val="24"/>
                <w:szCs w:val="24"/>
              </w:rPr>
            </w:pPr>
            <w:r>
              <w:rPr>
                <w:rStyle w:val="FontStyle140"/>
                <w:b w:val="0"/>
                <w:sz w:val="24"/>
                <w:szCs w:val="24"/>
              </w:rPr>
              <w:t>Контрольная работа/ индивидуальные  домашние задания</w:t>
            </w:r>
          </w:p>
        </w:tc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95"/>
              <w:widowControl/>
              <w:spacing w:line="240" w:lineRule="auto"/>
              <w:ind w:firstLine="0"/>
              <w:jc w:val="both"/>
              <w:rPr>
                <w:rStyle w:val="FontStyle140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Знакомство с основной и дополнит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626D1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7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color w:val="0070C0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</w:tc>
      </w:tr>
    </w:tbl>
    <w:p w:rsidR="00B626D1" w:rsidRDefault="00B626D1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B626D1" w:rsidRDefault="00B626D1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B626D1" w:rsidRDefault="00B626D1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</w:t>
      </w:r>
      <w:r>
        <w:rPr>
          <w:rStyle w:val="FontStyle140"/>
        </w:rPr>
        <w:lastRenderedPageBreak/>
        <w:t>перечень программного обеспечения и информационных справочных систем (при необходимости)</w:t>
      </w:r>
    </w:p>
    <w:p w:rsidR="00B626D1" w:rsidRDefault="00B626D1">
      <w:pPr>
        <w:spacing w:line="273" w:lineRule="auto"/>
        <w:ind w:right="-2" w:hanging="509"/>
        <w:rPr>
          <w:b/>
          <w:i/>
          <w:color w:val="FF0000"/>
          <w:sz w:val="28"/>
          <w:szCs w:val="28"/>
        </w:rPr>
      </w:pPr>
    </w:p>
    <w:p w:rsidR="00B626D1" w:rsidRDefault="004E5E35">
      <w:pPr>
        <w:spacing w:line="273" w:lineRule="auto"/>
        <w:ind w:right="-2" w:hanging="5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10.1. </w:t>
      </w:r>
      <w:r>
        <w:rPr>
          <w:sz w:val="28"/>
          <w:szCs w:val="28"/>
        </w:rPr>
        <w:t>Использование электронных презентаций при проведении практических занятий.</w:t>
      </w:r>
    </w:p>
    <w:p w:rsidR="00B626D1" w:rsidRDefault="00B626D1">
      <w:pPr>
        <w:spacing w:line="273" w:lineRule="auto"/>
        <w:ind w:right="-2" w:firstLine="567"/>
        <w:rPr>
          <w:color w:val="FF0000"/>
          <w:sz w:val="28"/>
          <w:szCs w:val="28"/>
        </w:rPr>
      </w:pPr>
    </w:p>
    <w:p w:rsidR="00B626D1" w:rsidRDefault="00B626D1">
      <w:pPr>
        <w:widowControl/>
        <w:rPr>
          <w:sz w:val="28"/>
          <w:szCs w:val="28"/>
        </w:rPr>
      </w:pPr>
    </w:p>
    <w:p w:rsidR="00B626D1" w:rsidRDefault="004E5E35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Описание материально-технической базы, необходимой для осуществления </w:t>
      </w:r>
      <w:r>
        <w:rPr>
          <w:rStyle w:val="FontStyle140"/>
        </w:rPr>
        <w:t>образовательного процесса по дисциплине</w:t>
      </w:r>
    </w:p>
    <w:p w:rsidR="00B626D1" w:rsidRDefault="004E5E35">
      <w:pPr>
        <w:widowControl/>
        <w:ind w:firstLine="360"/>
        <w:jc w:val="both"/>
      </w:pPr>
      <w:r>
        <w:t>11.1. Лаборатории:</w:t>
      </w:r>
    </w:p>
    <w:p w:rsidR="00B626D1" w:rsidRDefault="004E5E35">
      <w:pPr>
        <w:widowControl/>
        <w:ind w:firstLine="900"/>
        <w:jc w:val="both"/>
      </w:pPr>
      <w:r>
        <w:t>•  электроники,</w:t>
      </w:r>
    </w:p>
    <w:p w:rsidR="00B626D1" w:rsidRDefault="00B626D1">
      <w:pPr>
        <w:widowControl/>
        <w:jc w:val="both"/>
      </w:pPr>
    </w:p>
    <w:p w:rsidR="00B626D1" w:rsidRDefault="004E5E35">
      <w:pPr>
        <w:widowControl/>
        <w:ind w:firstLine="360"/>
        <w:jc w:val="both"/>
      </w:pPr>
      <w:r>
        <w:t>11.2. Специализированные стенды и макеты;</w:t>
      </w:r>
    </w:p>
    <w:p w:rsidR="00B626D1" w:rsidRDefault="00B626D1">
      <w:pPr>
        <w:widowControl/>
        <w:ind w:firstLine="360"/>
        <w:jc w:val="both"/>
      </w:pPr>
    </w:p>
    <w:p w:rsidR="00B626D1" w:rsidRDefault="004E5E35">
      <w:pPr>
        <w:widowControl/>
        <w:ind w:firstLine="360"/>
        <w:jc w:val="both"/>
      </w:pPr>
      <w:r>
        <w:t>11.3. Приборы:</w:t>
      </w:r>
    </w:p>
    <w:p w:rsidR="00B626D1" w:rsidRDefault="00B626D1">
      <w:pPr>
        <w:widowControl/>
        <w:ind w:firstLine="360"/>
        <w:jc w:val="both"/>
      </w:pPr>
    </w:p>
    <w:p w:rsidR="00B626D1" w:rsidRDefault="004E5E35">
      <w:pPr>
        <w:widowControl/>
        <w:ind w:firstLine="900"/>
        <w:jc w:val="both"/>
      </w:pPr>
      <w:r>
        <w:t>•  Источник постоянного напряжения ТЕС-13, ТЕС-21, ТЕС-88;</w:t>
      </w:r>
    </w:p>
    <w:p w:rsidR="00B626D1" w:rsidRDefault="004E5E35">
      <w:pPr>
        <w:widowControl/>
        <w:ind w:firstLine="900"/>
        <w:jc w:val="both"/>
      </w:pPr>
      <w:r>
        <w:t>•  Генератор сигналов Г3-111, Г3-120, Г5-54;</w:t>
      </w:r>
    </w:p>
    <w:p w:rsidR="00B626D1" w:rsidRDefault="004E5E35">
      <w:pPr>
        <w:widowControl/>
        <w:ind w:firstLine="900"/>
        <w:jc w:val="both"/>
      </w:pPr>
      <w:r>
        <w:t>•  Цифровой измер</w:t>
      </w:r>
      <w:r>
        <w:t xml:space="preserve">ительный прибор Щ4341, </w:t>
      </w:r>
      <w:r>
        <w:rPr>
          <w:lang w:val="en-US"/>
        </w:rPr>
        <w:t>MS</w:t>
      </w:r>
      <w:r>
        <w:t>8050</w:t>
      </w:r>
      <w:r>
        <w:rPr>
          <w:lang w:val="en-US"/>
        </w:rPr>
        <w:t>S</w:t>
      </w:r>
    </w:p>
    <w:p w:rsidR="00B626D1" w:rsidRDefault="004E5E35">
      <w:pPr>
        <w:widowControl/>
        <w:ind w:firstLine="900"/>
        <w:jc w:val="both"/>
      </w:pPr>
      <w:r>
        <w:t>•  Вольтметр универсальный В7-26</w:t>
      </w:r>
    </w:p>
    <w:p w:rsidR="00B626D1" w:rsidRDefault="004E5E35">
      <w:pPr>
        <w:widowControl/>
        <w:ind w:firstLine="900"/>
        <w:jc w:val="both"/>
      </w:pPr>
      <w:r>
        <w:t>•  Милливольтметр импульсный В3-38;</w:t>
      </w:r>
    </w:p>
    <w:p w:rsidR="00B626D1" w:rsidRDefault="004E5E35">
      <w:pPr>
        <w:widowControl/>
        <w:ind w:firstLine="900"/>
        <w:jc w:val="both"/>
      </w:pPr>
      <w:r>
        <w:t>•  Измеритель разности фаз цифровой Ф2-34;</w:t>
      </w:r>
    </w:p>
    <w:p w:rsidR="00B626D1" w:rsidRDefault="004E5E35">
      <w:pPr>
        <w:widowControl/>
        <w:ind w:firstLine="900"/>
        <w:jc w:val="both"/>
      </w:pPr>
      <w:r>
        <w:t>•  Осциллограф С1-94, С1-117;</w:t>
      </w:r>
    </w:p>
    <w:p w:rsidR="00B626D1" w:rsidRDefault="004E5E35">
      <w:pPr>
        <w:widowControl/>
        <w:ind w:firstLine="900"/>
        <w:jc w:val="both"/>
      </w:pPr>
      <w:r>
        <w:t>•  Магазин сопротивлений КМС-6.</w:t>
      </w:r>
    </w:p>
    <w:p w:rsidR="00B626D1" w:rsidRDefault="00B626D1">
      <w:pPr>
        <w:widowControl/>
        <w:ind w:firstLine="360"/>
        <w:jc w:val="both"/>
      </w:pPr>
    </w:p>
    <w:p w:rsidR="00B626D1" w:rsidRDefault="00B626D1">
      <w:pPr>
        <w:widowControl/>
        <w:rPr>
          <w:sz w:val="28"/>
          <w:szCs w:val="28"/>
        </w:rPr>
      </w:pPr>
    </w:p>
    <w:p w:rsidR="00B626D1" w:rsidRDefault="00B626D1">
      <w:pPr>
        <w:widowControl/>
        <w:rPr>
          <w:sz w:val="28"/>
          <w:szCs w:val="28"/>
        </w:rPr>
      </w:pPr>
    </w:p>
    <w:p w:rsidR="00B626D1" w:rsidRDefault="004E5E35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B626D1" w:rsidRDefault="00B626D1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B626D1" w:rsidRDefault="004E5E3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626D1" w:rsidRDefault="004E5E35">
      <w:pPr>
        <w:widowControl/>
        <w:spacing w:line="276" w:lineRule="auto"/>
        <w:ind w:firstLine="360"/>
        <w:jc w:val="both"/>
      </w:pPr>
      <w:r>
        <w:t>Планомерная организация последовательности различных видов аудиторных занятий (лекций, практических заданий, лабораторных работ и т.п.) в соч</w:t>
      </w:r>
      <w:r>
        <w:t xml:space="preserve">етании с внеаудиторной работой студента. </w:t>
      </w:r>
    </w:p>
    <w:p w:rsidR="00B626D1" w:rsidRDefault="004E5E35">
      <w:pPr>
        <w:widowControl/>
        <w:spacing w:line="276" w:lineRule="auto"/>
        <w:ind w:firstLine="360"/>
        <w:jc w:val="both"/>
      </w:pPr>
      <w:r>
        <w:t xml:space="preserve">При изложении разделов (тем) указание на связь с учебным материалом других дисциплин учебного плана, а также к практическим приложениям данного направления выбранной специальности. </w:t>
      </w:r>
    </w:p>
    <w:p w:rsidR="00B626D1" w:rsidRDefault="004E5E35">
      <w:pPr>
        <w:widowControl/>
        <w:spacing w:line="276" w:lineRule="auto"/>
        <w:ind w:firstLine="360"/>
        <w:jc w:val="both"/>
      </w:pPr>
      <w:r>
        <w:t>Систематические индивидуальные к</w:t>
      </w:r>
      <w:r>
        <w:t xml:space="preserve">онсультации. </w:t>
      </w:r>
    </w:p>
    <w:p w:rsidR="00B626D1" w:rsidRDefault="004E5E35">
      <w:pPr>
        <w:widowControl/>
        <w:spacing w:line="276" w:lineRule="auto"/>
        <w:ind w:firstLine="360"/>
        <w:jc w:val="both"/>
      </w:pPr>
      <w:r>
        <w:t xml:space="preserve">Стимулирование использования в процессе обучения компьютерной техники и информационных технологий. </w:t>
      </w:r>
    </w:p>
    <w:p w:rsidR="00B626D1" w:rsidRDefault="00B626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626D1" w:rsidRDefault="00B626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626D1" w:rsidRDefault="00B626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626D1" w:rsidRDefault="00B626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B626D1" w:rsidRDefault="004E5E35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</w:t>
      </w:r>
      <w:r>
        <w:rPr>
          <w:rStyle w:val="FontStyle138"/>
          <w:b/>
          <w:sz w:val="28"/>
          <w:szCs w:val="28"/>
        </w:rPr>
        <w:t>ые задания для самопроверки</w:t>
      </w:r>
      <w:proofErr w:type="gramEnd"/>
    </w:p>
    <w:p w:rsidR="00B626D1" w:rsidRDefault="00B626D1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sz w:val="28"/>
          <w:szCs w:val="28"/>
        </w:rPr>
      </w:pPr>
    </w:p>
    <w:p w:rsidR="00B626D1" w:rsidRDefault="004E5E35">
      <w:pPr>
        <w:pStyle w:val="Style2"/>
        <w:widowControl/>
        <w:spacing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Темы для  самостоятельной подготовки </w:t>
      </w:r>
      <w:proofErr w:type="gramStart"/>
      <w:r>
        <w:rPr>
          <w:i/>
          <w:sz w:val="28"/>
          <w:szCs w:val="28"/>
          <w:u w:val="single"/>
        </w:rPr>
        <w:t>обучающихся</w:t>
      </w:r>
      <w:proofErr w:type="gramEnd"/>
      <w:r>
        <w:rPr>
          <w:i/>
          <w:sz w:val="28"/>
          <w:szCs w:val="28"/>
          <w:u w:val="single"/>
        </w:rPr>
        <w:t>:</w:t>
      </w:r>
    </w:p>
    <w:p w:rsidR="00B626D1" w:rsidRDefault="00B626D1">
      <w:pPr>
        <w:pStyle w:val="Style2"/>
        <w:widowControl/>
        <w:spacing w:line="276" w:lineRule="auto"/>
        <w:jc w:val="left"/>
        <w:rPr>
          <w:i/>
          <w:sz w:val="28"/>
          <w:szCs w:val="28"/>
          <w:u w:val="single"/>
        </w:rPr>
      </w:pPr>
    </w:p>
    <w:p w:rsidR="00B626D1" w:rsidRDefault="004E5E35">
      <w:pPr>
        <w:keepNext/>
        <w:widowControl/>
        <w:tabs>
          <w:tab w:val="left" w:pos="987"/>
        </w:tabs>
        <w:ind w:left="720" w:hanging="509"/>
        <w:jc w:val="both"/>
        <w:textAlignment w:val="baseline"/>
        <w:outlineLvl w:val="4"/>
        <w:rPr>
          <w:b/>
          <w:lang w:eastAsia="ar-SA"/>
        </w:rPr>
      </w:pPr>
      <w:r>
        <w:rPr>
          <w:b/>
          <w:lang w:eastAsia="ar-SA"/>
        </w:rPr>
        <w:t>Самостоятельная работа</w:t>
      </w:r>
    </w:p>
    <w:p w:rsidR="00B626D1" w:rsidRDefault="00B626D1">
      <w:pPr>
        <w:widowControl/>
      </w:pPr>
    </w:p>
    <w:tbl>
      <w:tblPr>
        <w:tblW w:w="467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125"/>
        <w:gridCol w:w="2660"/>
        <w:gridCol w:w="891"/>
      </w:tblGrid>
      <w:tr w:rsidR="00B626D1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часов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rPr>
                <w:b/>
              </w:rPr>
            </w:pPr>
            <w:r>
              <w:rPr>
                <w:b/>
              </w:rPr>
              <w:t>Электроника - 40</w:t>
            </w: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B626D1">
            <w:pPr>
              <w:widowControl/>
              <w:snapToGrid w:val="0"/>
              <w:rPr>
                <w:b/>
              </w:rPr>
            </w:pP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 xml:space="preserve">Полупроводники, </w:t>
            </w:r>
            <w:r>
              <w:rPr>
                <w:lang w:val="en-US"/>
              </w:rPr>
              <w:t xml:space="preserve">p-n </w:t>
            </w:r>
            <w:r>
              <w:t>переход</w:t>
            </w:r>
          </w:p>
        </w:tc>
        <w:tc>
          <w:tcPr>
            <w:tcW w:w="89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Полупроводниковые диоды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Биполярные транзисторы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Полевые транзисторы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626D1">
        <w:trPr>
          <w:trHeight w:val="149"/>
        </w:trPr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Усилительные приборы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Источники вторичного питания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Логические элементы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Комбинационные схемы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26D1">
        <w:tc>
          <w:tcPr>
            <w:tcW w:w="8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</w:pPr>
            <w:r>
              <w:t>Последовательные цифровые устройства</w:t>
            </w:r>
          </w:p>
        </w:tc>
        <w:tc>
          <w:tcPr>
            <w:tcW w:w="89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6D1" w:rsidRDefault="004E5E35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626D1" w:rsidRDefault="00B626D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626D1" w:rsidRDefault="00B626D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626D1" w:rsidRDefault="004E5E35">
      <w:pPr>
        <w:pStyle w:val="Style2"/>
        <w:widowControl/>
        <w:spacing w:line="240" w:lineRule="auto"/>
        <w:ind w:firstLine="426"/>
        <w:jc w:val="left"/>
        <w:rPr>
          <w:i/>
          <w:u w:val="single"/>
        </w:rPr>
      </w:pPr>
      <w:r>
        <w:rPr>
          <w:i/>
          <w:u w:val="single"/>
        </w:rPr>
        <w:t>Типовые задания для самопроверки:</w:t>
      </w:r>
    </w:p>
    <w:p w:rsidR="00B626D1" w:rsidRDefault="00B626D1">
      <w:pPr>
        <w:pStyle w:val="Style2"/>
        <w:widowControl/>
        <w:spacing w:line="240" w:lineRule="auto"/>
        <w:ind w:firstLine="426"/>
        <w:jc w:val="left"/>
        <w:rPr>
          <w:i/>
          <w:u w:val="single"/>
        </w:rPr>
      </w:pPr>
    </w:p>
    <w:p w:rsidR="00B626D1" w:rsidRDefault="004E5E35">
      <w:pPr>
        <w:spacing w:after="200" w:line="276" w:lineRule="auto"/>
        <w:ind w:left="720" w:hanging="509"/>
        <w:jc w:val="both"/>
        <w:rPr>
          <w:b/>
          <w:u w:val="single"/>
        </w:rPr>
      </w:pPr>
      <w:r>
        <w:rPr>
          <w:b/>
          <w:u w:val="single"/>
        </w:rPr>
        <w:t>Пример 1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Для представленной на рисунке схемы выпрямителя при синусоидальном изменении напряжения  </w:t>
      </w:r>
      <w:proofErr w:type="gramStart"/>
      <w:r>
        <w:rPr>
          <w:i/>
          <w:sz w:val="22"/>
          <w:szCs w:val="22"/>
          <w:lang w:val="en-US"/>
        </w:rPr>
        <w:t>u</w:t>
      </w:r>
      <w:proofErr w:type="spellStart"/>
      <w:proofErr w:type="gramEnd"/>
      <w:r>
        <w:rPr>
          <w:sz w:val="22"/>
          <w:szCs w:val="22"/>
          <w:vertAlign w:val="subscript"/>
        </w:rPr>
        <w:t>вх</w:t>
      </w:r>
      <w:proofErr w:type="spellEnd"/>
      <w:r>
        <w:rPr>
          <w:sz w:val="22"/>
          <w:szCs w:val="22"/>
        </w:rPr>
        <w:t xml:space="preserve">  диаграмма напряжения </w:t>
      </w:r>
      <w:r>
        <w:rPr>
          <w:i/>
          <w:sz w:val="22"/>
          <w:szCs w:val="22"/>
          <w:lang w:val="en-US"/>
        </w:rPr>
        <w:t>u</w:t>
      </w:r>
      <w:proofErr w:type="spellStart"/>
      <w:r>
        <w:rPr>
          <w:sz w:val="22"/>
          <w:szCs w:val="22"/>
          <w:vertAlign w:val="subscript"/>
        </w:rPr>
        <w:t>н</w:t>
      </w:r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резисторе нагрузки будет иметь вид ……</w:t>
      </w: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  <w:r>
        <w:rPr>
          <w:i/>
          <w:sz w:val="22"/>
          <w:szCs w:val="22"/>
        </w:rPr>
        <w:pict>
          <v:group id="_x0000_s1094" alt="Группа 239" style="position:absolute;left:0;text-align:left;margin-left:89.9pt;margin-top:3.2pt;width:118.35pt;height:51.1pt;z-index:251654144" coordorigin="1798,64" coordsize="2367,1022">
            <v:shape id="Freeform 62" o:spid="_x0000_s1107" style="position:absolute;left:2399;top:207;width:1200;height:824" coordorigin="1798,64" coordsize="2367,1022" o:spt="100" adj="0,,0" path="" filled="f" strokeweight=".35mm">
              <v:fill o:detectmouseclick="t"/>
              <v:stroke joinstyle="round"/>
              <v:formulas/>
              <v:path o:connecttype="segments"/>
            </v:shape>
            <v:oval id="Oval 63" o:spid="_x0000_s1106" style="position:absolute;left:2301;top:163;width:96;height:112" filled="f" strokeweight=".35mm">
              <v:fill o:detectmouseclick="t"/>
            </v:oval>
            <v:oval id="Oval 64" o:spid="_x0000_s1105" style="position:absolute;left:2301;top:973;width:96;height:112" filled="f" strokeweight=".35mm">
              <v:fill o:detectmouseclick="t"/>
            </v:oval>
            <v:rect id="Rectangle 65" o:spid="_x0000_s1104" style="position:absolute;left:3496;top:315;width:195;height:564" strokeweight=".35mm">
              <v:fill color2="black" o:detectmouseclick="t"/>
              <v:stroke joinstyle="round"/>
            </v:rect>
            <v:oval id="Oval 66" o:spid="_x0000_s1103" style="position:absolute;left:1798;top:433;width:414;height:381;rotation:270" strokeweight=".35mm">
              <v:fill color2="black" o:detectmouseclick="t"/>
            </v:oval>
            <v:shape id="Freeform 67" o:spid="_x0000_s1102" style="position:absolute;left:1918;top:606;width:193;height:62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shape id="Freeform 68" o:spid="_x0000_s1101" style="position:absolute;left:2012;top:836;width:283;height:194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shape id="Freeform 69" o:spid="_x0000_s1100" style="position:absolute;left:2012;top:206;width:283;height:209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group id="_x0000_s1097" alt="Group 70" style="position:absolute;left:2774;top:64;width:218;height:299" coordsize="21600,21600">
              <v:shape id="Freeform 71" o:spid="_x0000_s1099" style="position:absolute;left:2774;top:64;width:218;height:269" coordsize="21600,21600" o:spt="100" adj="0,,0" path="" filled="f" strokeweight=".35mm">
                <v:fill o:detectmouseclick="t"/>
                <v:stroke joinstyle="round"/>
                <v:formulas/>
                <v:path o:connecttype="segments"/>
              </v:shape>
              <v:line id="Freeform 72" o:spid="_x0000_s1098" style="position:absolute" from="2993,64" to="2993,363" strokeweight=".35mm">
                <v:fill o:detectmouseclick="t"/>
              </v:line>
            </v:group>
            <v:line id="Freeform 73" o:spid="_x0000_s1096" style="position:absolute" from="2330,434" to="2330,831">
              <v:fill o:detectmouseclick="t"/>
              <v:stroke endarrow="block"/>
            </v:line>
            <v:line id="Line 75" o:spid="_x0000_s1095" style="position:absolute;flip:y" from="3795,384" to="3795,755">
              <v:fill o:detectmouseclick="t"/>
              <v:stroke startarrow="block"/>
            </v:line>
          </v:group>
        </w:pict>
      </w: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</w:p>
    <w:p w:rsidR="00B626D1" w:rsidRDefault="004E5E35">
      <w:pPr>
        <w:spacing w:line="264" w:lineRule="auto"/>
        <w:ind w:firstLine="340"/>
        <w:rPr>
          <w:bCs/>
          <w:sz w:val="22"/>
          <w:szCs w:val="22"/>
        </w:rPr>
      </w:pPr>
      <w:r>
        <w:rPr>
          <w:bCs/>
          <w:sz w:val="22"/>
          <w:szCs w:val="22"/>
        </w:rPr>
        <w:t>Варианты ответов:</w:t>
      </w: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  <w:r>
        <w:rPr>
          <w:bCs/>
          <w:sz w:val="22"/>
          <w:szCs w:val="22"/>
        </w:rPr>
        <w:pict>
          <v:group id="_x0000_s1087" alt="Группа 230" style="position:absolute;left:0;text-align:left;margin-left:153.25pt;margin-top:11.85pt;width:109.4pt;height:55pt;z-index:251655168" coordorigin="3065,237" coordsize="2188,1100">
            <v:line id="Freeform 37" o:spid="_x0000_s1093" style="position:absolute;flip:y" from="3250,1071" to="5254,1071" strokeweight=".18mm">
              <v:fill o:detectmouseclick="t"/>
              <v:stroke endarrow="block"/>
            </v:line>
            <v:line id="Freeform 38" o:spid="_x0000_s1092" style="position:absolute" from="3245,361" to="3245,1337">
              <v:fill o:detectmouseclick="t"/>
              <v:stroke endarrow="block"/>
            </v:line>
            <v:shape id="Arc 39" o:spid="_x0000_s1091" style="position:absolute;left:3251;top:687;width:418;height:400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40" o:spid="_x0000_s1090" style="position:absolute;left:4089;top:672;width:419;height:399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41" o:spid="_x0000_s1089" style="position:absolute;left:3660;top:683;width:418;height:400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42" o:spid="_x0000_s1088" style="position:absolute;left:4494;top:683;width:419;height:400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</v:group>
        </w:pic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  <w:r w:rsidRPr="00B626D1">
        <w:pict>
          <v:group id="_x0000_s1080" alt="Группа 220" style="position:absolute;left:0;text-align:left;margin-left:22.15pt;margin-top:1.85pt;width:105.75pt;height:58.75pt;z-index:251656192" coordorigin="443,37" coordsize="2115,1175">
            <v:line id="Line 27" o:spid="_x0000_s1086" style="position:absolute" from="624,810" to="2487,810" strokeweight=".18mm">
              <v:fill o:detectmouseclick="t"/>
              <v:stroke endarrow="block"/>
            </v:line>
            <v:line id="Line 28" o:spid="_x0000_s1085" style="position:absolute" from="617,151" to="617,1212">
              <v:fill o:detectmouseclick="t"/>
              <v:stroke endarrow="block"/>
            </v:line>
            <v:shape id="Arc 29" o:spid="_x0000_s1084" style="position:absolute;left:625;top:454;width:425;height:370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30" o:spid="_x0000_s1083" style="position:absolute;left:1478;top:439;width:426;height:370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line id="Freeform 31" o:spid="_x0000_s1082" style="position:absolute;flip:y" from="1070,797" to="1498,806" strokeweight=".53mm">
              <v:fill o:detectmouseclick="t"/>
            </v:line>
            <v:line id="Line 32" o:spid="_x0000_s1081" style="position:absolute" from="1916,808" to="2177,808" strokeweight=".53mm">
              <v:fill o:detectmouseclick="t"/>
            </v:line>
          </v:group>
        </w:pict>
      </w:r>
      <w:r w:rsidR="004E5E35">
        <w:rPr>
          <w:bCs/>
          <w:sz w:val="22"/>
          <w:szCs w:val="22"/>
        </w:rPr>
        <w:t>1)</w:t>
      </w:r>
      <w:r w:rsidR="004E5E35">
        <w:rPr>
          <w:sz w:val="22"/>
          <w:szCs w:val="22"/>
        </w:rPr>
        <w:t> </w:t>
      </w:r>
      <w:r w:rsidR="004E5E35">
        <w:rPr>
          <w:bCs/>
          <w:sz w:val="22"/>
          <w:szCs w:val="22"/>
        </w:rPr>
        <w:t>2)</w:t>
      </w:r>
      <w:r w:rsidR="004E5E35">
        <w:rPr>
          <w:sz w:val="22"/>
          <w:szCs w:val="22"/>
        </w:rPr>
        <w:t> </w: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  <w:r w:rsidRPr="00B626D1">
        <w:pict>
          <v:rect id="_x0000_s1079" style="position:absolute;left:0;text-align:left;margin-left:258.75pt;margin-top:13.45pt;width:23.45pt;height:19.7pt;z-index:251657216" stroked="f" strokeweight="0">
            <v:textbox>
              <w:txbxContent>
                <w:p w:rsidR="00B626D1" w:rsidRDefault="004E5E35">
                  <w:pPr>
                    <w:pStyle w:val="ac"/>
                    <w:jc w:val="center"/>
                  </w:pPr>
                  <w:proofErr w:type="gramStart"/>
                  <w:r>
                    <w:rPr>
                      <w:i/>
                      <w:lang w:val="en-US"/>
                    </w:rPr>
                    <w:t>t</w:t>
                  </w:r>
                  <w:proofErr w:type="gramEnd"/>
                </w:p>
              </w:txbxContent>
            </v:textbox>
          </v:rect>
        </w:pic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  <w:r w:rsidRPr="00B626D1">
        <w:pict>
          <v:group id="_x0000_s1072" alt="Группа 209" style="position:absolute;left:0;text-align:left;margin-left:24.4pt;margin-top:10pt;width:130.85pt;height:57.85pt;z-index:251658240" coordorigin="488,200" coordsize="2617,1157">
            <v:line id="Freeform 47" o:spid="_x0000_s1078" style="position:absolute;flip:y" from="738,1150" to="2948,1151" strokeweight=".18mm">
              <v:fill o:detectmouseclick="t"/>
              <v:stroke endarrow="block"/>
            </v:line>
            <v:line id="Freeform 48" o:spid="_x0000_s1077" style="position:absolute" from="725,383" to="739,1357">
              <v:fill o:detectmouseclick="t"/>
              <v:stroke endarrow="block"/>
            </v:line>
            <v:shape id="Arc 49" o:spid="_x0000_s1076" style="position:absolute;left:735;top:636;width:450;height:53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50" o:spid="_x0000_s1075" style="position:absolute;left:1167;top:639;width:450;height:53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51" o:spid="_x0000_s1074" style="position:absolute;left:1627;top:639;width:449;height:53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  <v:shape id="Arc 52" o:spid="_x0000_s1073" style="position:absolute;left:2076;top:634;width:449;height:53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</v:group>
        </w:pict>
      </w:r>
      <w:r w:rsidR="004E5E35">
        <w:rPr>
          <w:bCs/>
          <w:sz w:val="22"/>
          <w:szCs w:val="22"/>
        </w:rPr>
        <w:t>3)4)</w: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pict>
          <v:group id="_x0000_s1068" alt="Группа 203" style="position:absolute;left:0;text-align:left;margin-left:165.95pt;margin-top:11.7pt;width:112.05pt;height:42.05pt;z-index:251659264" coordorigin="3319,234" coordsize="2241,841">
            <v:line id="Freeform 56" o:spid="_x0000_s1071" style="position:absolute;flip:y" from="3516,854" to="5422,854" strokeweight=".18mm">
              <v:fill o:detectmouseclick="t"/>
              <v:stroke endarrow="block"/>
            </v:line>
            <v:line id="Freeform 57" o:spid="_x0000_s1070" style="position:absolute;flip:y" from="3512,416" to="3512,1075">
              <v:fill o:detectmouseclick="t"/>
              <v:stroke endarrow="block"/>
            </v:line>
            <v:shape id="Freeform 58" o:spid="_x0000_s1069" style="position:absolute;left:3499;top:543;width:1591;height:316" coordsize="21600,21600" o:spt="100" adj="0,,0" path="" filled="f" strokeweight=".53mm">
              <v:fill o:detectmouseclick="t"/>
              <v:stroke joinstyle="round"/>
              <v:formulas/>
              <v:path o:connecttype="segments"/>
            </v:shape>
          </v:group>
        </w:pic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/>
          <w:bCs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/>
          <w:bCs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</w:p>
    <w:p w:rsidR="00B626D1" w:rsidRDefault="004E5E35">
      <w:pPr>
        <w:spacing w:after="200" w:line="276" w:lineRule="auto"/>
        <w:ind w:left="1004" w:hanging="509"/>
        <w:jc w:val="both"/>
        <w:rPr>
          <w:b/>
          <w:u w:val="single"/>
        </w:rPr>
      </w:pPr>
      <w:r>
        <w:rPr>
          <w:b/>
          <w:u w:val="single"/>
        </w:rPr>
        <w:lastRenderedPageBreak/>
        <w:t>Пример</w:t>
      </w:r>
      <w:r>
        <w:rPr>
          <w:b/>
          <w:u w:val="single"/>
        </w:rPr>
        <w:t xml:space="preserve"> 2</w: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4E5E35">
      <w:pPr>
        <w:spacing w:line="264" w:lineRule="auto"/>
        <w:ind w:firstLine="3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рисунке представлена схема включения биполярного транзистора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…</w:t>
      </w: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bCs/>
          <w:sz w:val="22"/>
          <w:szCs w:val="22"/>
        </w:rPr>
      </w:pPr>
      <w:r w:rsidRPr="00B626D1">
        <w:pict>
          <v:group id="_x0000_s1042" alt="Группа 256" style="position:absolute;left:0;text-align:left;margin-left:.05pt;margin-top:-6.95pt;width:164.8pt;height:88.85pt;z-index:251660288" coordorigin="1,-139" coordsize="3296,1777">
            <v:rect id="Rectangle 79" o:spid="_x0000_s1067" style="position:absolute;left:2186;top:349;width:566;height:227;rotation:270" strokeweight=".35mm">
              <v:fill color2="black" o:detectmouseclick="t"/>
              <v:stroke joinstyle="round"/>
            </v:rect>
            <v:oval id="Oval 81" o:spid="_x0000_s1066" style="position:absolute;left:20;top:232;width:453;height:453;rotation:270" strokeweight=".35mm">
              <v:fill color2="black" o:detectmouseclick="t"/>
            </v:oval>
            <v:shape id="Freeform 82" o:spid="_x0000_s1065" style="position:absolute;left:188;top:429;width:193;height:62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line id="Freeform 83" o:spid="_x0000_s1064" style="position:absolute" from="260,674" to="260,958" strokeweight=".35mm">
              <v:fill o:detectmouseclick="t"/>
            </v:line>
            <v:shape id="Freeform 84" o:spid="_x0000_s1063" style="position:absolute;left:253;top:-42;width:587;height:289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line id="Freeform 85" o:spid="_x0000_s1062" style="position:absolute" from="553,261" to="553,658" strokeweight=".35mm">
              <v:fill o:detectmouseclick="t"/>
              <v:stroke endarrow="block"/>
            </v:line>
            <v:group id="_x0000_s1058" alt="Group 86" style="position:absolute;left:2204;top:947;width:779;height:510" coordsize="21600,21600">
              <v:group id="_x0000_s1059" alt="Group 88" style="position:absolute;left:2204;top:947;width:510;height:510" coordsize="21600,21600">
                <v:oval id="Oval 89" o:spid="_x0000_s1061" style="position:absolute;left:2204;top:948;width:509;height:509;rotation:270" strokeweight=".35mm">
                  <v:fill color2="black" o:detectmouseclick="t"/>
                </v:oval>
                <v:line id="Line 90" o:spid="_x0000_s1060" style="position:absolute;flip:y" from="2464,988" to="2464,1412" strokeweight=".35mm">
                  <v:fill o:detectmouseclick="t"/>
                  <v:stroke endarrow="block"/>
                </v:line>
              </v:group>
            </v:group>
            <v:group id="_x0000_s1050" alt="Group 91" style="position:absolute;left:902;top:-139;width:1057;height:899" coordsize="21600,21600">
              <v:oval id="Oval 92" o:spid="_x0000_s1057" style="position:absolute;left:942;top:-19;width:679;height:678;rotation:180" filled="f" strokeweight=".35mm">
                <v:fill o:detectmouseclick="t"/>
              </v:oval>
              <v:line id="Line 93" o:spid="_x0000_s1056" style="position:absolute" from="1195,326" to="1704,326" strokeweight=".35mm">
                <v:fill o:detectmouseclick="t"/>
              </v:line>
              <v:line id="Line 94" o:spid="_x0000_s1055" style="position:absolute;flip:x" from="1450,320" to="1959,320" strokeweight=".35mm">
                <v:fill o:detectmouseclick="t"/>
              </v:line>
              <v:line id="Freeform 95" o:spid="_x0000_s1054" style="position:absolute;flip:y" from="1160,290" to="1373,668" strokeweight=".35mm">
                <v:fill o:detectmouseclick="t"/>
                <v:stroke endarrow="block"/>
              </v:line>
              <v:line id="Freeform 96" o:spid="_x0000_s1053" style="position:absolute" from="1156,-31" to="1378,327" strokeweight=".35mm">
                <v:fill o:detectmouseclick="t"/>
              </v:line>
              <v:line id="Line 97" o:spid="_x0000_s1052" style="position:absolute" from="912,-140" to="1271,-140" strokeweight=".35mm">
                <v:fill o:detectmouseclick="t"/>
              </v:line>
              <v:line id="Line 98" o:spid="_x0000_s1051" style="position:absolute" from="902,760" to="1261,760" strokeweight=".35mm">
                <v:fill o:detectmouseclick="t"/>
              </v:line>
            </v:group>
            <v:oval id="Oval 100" o:spid="_x0000_s1049" style="position:absolute;left:1;top:957;width:509;height:509;rotation:270" strokeweight=".35mm">
              <v:fill color2="black" o:detectmouseclick="t"/>
            </v:oval>
            <v:line id="Line 101" o:spid="_x0000_s1048" style="position:absolute;flip:y" from="261,997" to="261,1421" strokeweight=".35mm">
              <v:fill o:detectmouseclick="t"/>
              <v:stroke endarrow="block"/>
            </v:line>
            <v:shape id="Freeform 102" o:spid="_x0000_s1047" style="position:absolute;left:2056;top:-34;width:409;height:217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shape id="Freeform 103" o:spid="_x0000_s1046" style="position:absolute;left:261;top:1446;width:2210;height:192" coordsize="21600,21600" o:spt="100" adj="0,,0" path="" filled="f" strokeweight=".35mm">
              <v:fill o:detectmouseclick="t"/>
              <v:stroke joinstyle="round"/>
              <v:formulas/>
              <v:path o:connecttype="segments"/>
            </v:shape>
            <v:line id="Freeform 104" o:spid="_x0000_s1045" style="position:absolute;flip:x" from="1413,578" to="1416,1625" strokeweight=".35mm">
              <v:fill o:detectmouseclick="t"/>
              <v:stroke endarrow="oval" endarrowwidth="narrow" endarrowlength="short"/>
            </v:line>
            <v:line id="Freeform 105" o:spid="_x0000_s1044" style="position:absolute" from="2741,181" to="2741,578" strokeweight=".35mm">
              <v:fill o:detectmouseclick="t"/>
              <v:stroke endarrow="block"/>
            </v:line>
            <v:line id="Freeform 106" o:spid="_x0000_s1043" style="position:absolute" from="2472,747" to="2485,953" strokeweight=".35mm">
              <v:fill o:detectmouseclick="t"/>
            </v:line>
          </v:group>
        </w:pict>
      </w:r>
      <w:r w:rsidR="004E5E35">
        <w:rPr>
          <w:bCs/>
          <w:sz w:val="22"/>
          <w:szCs w:val="22"/>
        </w:rPr>
        <w:t xml:space="preserve">                                                             Варианты ответов: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sz w:val="22"/>
          <w:szCs w:val="22"/>
        </w:rPr>
        <w:t xml:space="preserve"> общим эмиттером;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bCs/>
          <w:sz w:val="22"/>
          <w:szCs w:val="22"/>
        </w:rPr>
        <w:t xml:space="preserve"> 2)</w:t>
      </w:r>
      <w:r>
        <w:rPr>
          <w:sz w:val="22"/>
          <w:szCs w:val="22"/>
        </w:rPr>
        <w:t>общей базой;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bCs/>
          <w:sz w:val="22"/>
          <w:szCs w:val="22"/>
        </w:rPr>
        <w:t xml:space="preserve">  3)</w:t>
      </w:r>
      <w:r>
        <w:rPr>
          <w:sz w:val="22"/>
          <w:szCs w:val="22"/>
        </w:rPr>
        <w:t>общим коллектором;</w:t>
      </w:r>
    </w:p>
    <w:p w:rsidR="00B626D1" w:rsidRDefault="004E5E35">
      <w:pPr>
        <w:spacing w:line="264" w:lineRule="auto"/>
        <w:ind w:firstLine="3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4)</w:t>
      </w:r>
      <w:r>
        <w:rPr>
          <w:sz w:val="22"/>
          <w:szCs w:val="22"/>
        </w:rPr>
        <w:t>общим истоком.</w:t>
      </w:r>
    </w:p>
    <w:p w:rsidR="00B626D1" w:rsidRDefault="00B626D1">
      <w:pPr>
        <w:spacing w:line="264" w:lineRule="auto"/>
        <w:ind w:firstLine="340"/>
        <w:rPr>
          <w:b/>
          <w:bCs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after="200" w:line="276" w:lineRule="auto"/>
        <w:ind w:left="1004" w:hanging="509"/>
        <w:jc w:val="both"/>
        <w:rPr>
          <w:b/>
          <w:u w:val="single"/>
        </w:rPr>
      </w:pPr>
    </w:p>
    <w:p w:rsidR="00B626D1" w:rsidRDefault="004E5E35">
      <w:pPr>
        <w:spacing w:after="200" w:line="276" w:lineRule="auto"/>
        <w:ind w:left="720" w:hanging="509"/>
        <w:jc w:val="both"/>
        <w:rPr>
          <w:b/>
          <w:u w:val="single"/>
        </w:rPr>
      </w:pPr>
      <w:r>
        <w:rPr>
          <w:b/>
          <w:u w:val="single"/>
        </w:rPr>
        <w:t>Пример3</w:t>
      </w:r>
    </w:p>
    <w:p w:rsidR="00B626D1" w:rsidRDefault="004E5E35">
      <w:pPr>
        <w:spacing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Логическому элементу, изображенному на рисунке, соответствует таблица истинности…</w:t>
      </w: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  <w:r w:rsidRPr="00B626D1">
        <w:pict>
          <v:group id="_x0000_s1036" alt="Группа 287" style="position:absolute;left:0;text-align:left;margin-left:75.5pt;margin-top:2.25pt;width:88.65pt;height:40.8pt;z-index:251661312" coordorigin="1510,45" coordsize="1773,816">
            <v:group id="_x0000_s1038" alt="Group 108" style="position:absolute;left:1510;top:45;width:1773;height:816" coordorigin="1510,45" coordsize="1773,816">
              <v:line id="Freeform 109" o:spid="_x0000_s1041" style="position:absolute" from="1689,379" to="2218,383" strokeweight=".35mm">
                <v:fill o:detectmouseclick="t"/>
              </v:line>
              <v:line id="Freeform 110" o:spid="_x0000_s1040" style="position:absolute;flip:x" from="1682,778" to="2213,780" strokeweight=".35mm">
                <v:fill o:detectmouseclick="t"/>
              </v:line>
              <v:line id="Freeform 113" o:spid="_x0000_s1039" style="position:absolute" from="2755,584" to="3284,588" strokeweight=".35mm">
                <v:fill o:detectmouseclick="t"/>
              </v:line>
            </v:group>
            <v:oval id="Oval 116" o:spid="_x0000_s1037" style="position:absolute;left:2703;top:524;width:96;height:112" strokeweight=".35mm">
              <v:fill color2="black" o:detectmouseclick="t"/>
            </v:oval>
          </v:group>
        </w:pict>
      </w:r>
      <w:r w:rsidR="004E5E35">
        <w:rPr>
          <w:bCs/>
          <w:sz w:val="22"/>
          <w:szCs w:val="22"/>
        </w:rPr>
        <w:br/>
      </w: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i/>
          <w:sz w:val="22"/>
          <w:szCs w:val="22"/>
        </w:rPr>
      </w:pPr>
    </w:p>
    <w:p w:rsidR="00B626D1" w:rsidRDefault="004E5E35">
      <w:pPr>
        <w:spacing w:line="264" w:lineRule="auto"/>
        <w:ind w:firstLine="340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Варианты ответов:</w:t>
      </w:r>
    </w:p>
    <w:p w:rsidR="00B626D1" w:rsidRDefault="004E5E35">
      <w:pPr>
        <w:spacing w:line="264" w:lineRule="auto"/>
        <w:ind w:firstLine="340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1)2)</w:t>
      </w:r>
      <w:r w:rsidR="00B626D1" w:rsidRPr="00B626D1">
        <w:pict>
          <v:rect id="_x0000_s1035" style="position:absolute;left:0;text-align:left;margin-left:243.7pt;margin-top:9.8pt;width:52.65pt;height:66.25pt;z-index:251662336;mso-position-horizontal-relative:page;mso-position-vertical-relative:text">
            <v:textbox inset="0,0,0,0">
              <w:txbxContent>
                <w:tbl>
                  <w:tblPr>
                    <w:tblW w:w="1053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351"/>
                    <w:gridCol w:w="351"/>
                    <w:gridCol w:w="351"/>
                  </w:tblGrid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B626D1" w:rsidRDefault="00B626D1"/>
              </w:txbxContent>
            </v:textbox>
            <w10:wrap type="square" anchorx="page"/>
          </v:rect>
        </w:pict>
      </w:r>
    </w:p>
    <w:tbl>
      <w:tblPr>
        <w:tblW w:w="1048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1"/>
        <w:gridCol w:w="351"/>
        <w:gridCol w:w="346"/>
      </w:tblGrid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F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B626D1" w:rsidRDefault="00B626D1">
      <w:pPr>
        <w:rPr>
          <w:vanish/>
          <w:sz w:val="20"/>
          <w:szCs w:val="20"/>
        </w:rPr>
      </w:pPr>
    </w:p>
    <w:p w:rsidR="00B626D1" w:rsidRDefault="004E5E35">
      <w:pPr>
        <w:spacing w:line="264" w:lineRule="auto"/>
        <w:ind w:firstLine="340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  <w:lang w:val="en-US"/>
        </w:rPr>
        <w:t xml:space="preserve">   4</w:t>
      </w:r>
      <w:r>
        <w:rPr>
          <w:bCs/>
          <w:sz w:val="22"/>
          <w:szCs w:val="22"/>
        </w:rPr>
        <w:t>)</w:t>
      </w:r>
      <w:r w:rsidR="00B626D1" w:rsidRPr="00B626D1">
        <w:pict>
          <v:rect id="_x0000_s1034" style="position:absolute;left:0;text-align:left;margin-left:243.7pt;margin-top:9.8pt;width:52.65pt;height:66.25pt;z-index:251663360;mso-position-horizontal-relative:page;mso-position-vertical-relative:text">
            <v:textbox inset="0,0,0,0">
              <w:txbxContent>
                <w:tbl>
                  <w:tblPr>
                    <w:tblW w:w="1053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351"/>
                    <w:gridCol w:w="351"/>
                    <w:gridCol w:w="351"/>
                  </w:tblGrid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626D1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B626D1" w:rsidRDefault="004E5E35">
                        <w:pPr>
                          <w:spacing w:line="264" w:lineRule="auto"/>
                          <w:ind w:firstLine="9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B626D1" w:rsidRDefault="00B626D1"/>
              </w:txbxContent>
            </v:textbox>
            <w10:wrap type="square" anchorx="page"/>
          </v:rect>
        </w:pict>
      </w:r>
    </w:p>
    <w:tbl>
      <w:tblPr>
        <w:tblW w:w="1048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1"/>
        <w:gridCol w:w="351"/>
        <w:gridCol w:w="346"/>
      </w:tblGrid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F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626D1"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spacing w:line="264" w:lineRule="auto"/>
              <w:ind w:hanging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626D1" w:rsidRDefault="00B626D1">
      <w:pPr>
        <w:spacing w:after="200" w:line="276" w:lineRule="auto"/>
        <w:jc w:val="both"/>
        <w:rPr>
          <w:b/>
          <w:u w:val="single"/>
        </w:rPr>
      </w:pPr>
    </w:p>
    <w:p w:rsidR="00B626D1" w:rsidRDefault="004E5E35">
      <w:pPr>
        <w:spacing w:after="200" w:line="276" w:lineRule="auto"/>
        <w:ind w:left="720" w:hanging="509"/>
        <w:jc w:val="both"/>
        <w:rPr>
          <w:b/>
          <w:u w:val="single"/>
        </w:rPr>
      </w:pPr>
      <w:r>
        <w:rPr>
          <w:b/>
          <w:u w:val="single"/>
        </w:rPr>
        <w:t>Пример 4</w:t>
      </w:r>
    </w:p>
    <w:p w:rsidR="00B626D1" w:rsidRDefault="00B626D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На рисунке представлено условное графическое изображение </w: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  <w:r w:rsidRPr="00B626D1">
        <w:pict>
          <v:group id="_x0000_s1026" alt="Группа 297" style="position:absolute;left:0;text-align:left;margin-left:26.95pt;margin-top:-1.95pt;width:45pt;height:52.85pt;z-index:251664384" coordorigin="539,-39" coordsize="900,1057">
            <v:oval id="Oval 118" o:spid="_x0000_s1033" style="position:absolute;left:640;top:-1;width:679;height:678;rotation:270" filled="f" strokeweight=".35mm">
              <v:fill o:detectmouseclick="t"/>
            </v:oval>
            <v:line id="Line 119" o:spid="_x0000_s1032" style="position:absolute;flip:y" from="973,255" to="973,764" strokeweight=".35mm">
              <v:fill o:detectmouseclick="t"/>
            </v:line>
            <v:line id="Line 120" o:spid="_x0000_s1031" style="position:absolute" from="979,509" to="979,1018" strokeweight=".35mm">
              <v:fill o:detectmouseclick="t"/>
            </v:line>
            <v:line id="Freeform 121" o:spid="_x0000_s1030" style="position:absolute" from="631,219" to="1009,432" strokeweight=".35mm">
              <v:fill o:detectmouseclick="t"/>
              <v:stroke endarrow="block"/>
            </v:line>
            <v:line id="Freeform 122" o:spid="_x0000_s1029" style="position:absolute;flip:y" from="972,214" to="1330,436" strokeweight=".35mm">
              <v:fill o:detectmouseclick="t"/>
            </v:line>
            <v:line id="Line 123" o:spid="_x0000_s1028" style="position:absolute;flip:x" from="1439,-29" to="1439,330" strokeweight=".35mm">
              <v:fill o:detectmouseclick="t"/>
            </v:line>
            <v:line id="Line 124" o:spid="_x0000_s1027" style="position:absolute;flip:x" from="539,-39" to="539,320" strokeweight=".35mm">
              <v:fill o:detectmouseclick="t"/>
            </v:line>
          </v:group>
        </w:pict>
      </w:r>
      <w:r w:rsidR="004E5E35">
        <w:rPr>
          <w:bCs/>
          <w:sz w:val="22"/>
          <w:szCs w:val="22"/>
        </w:rPr>
        <w:t>Варианты ответов</w:t>
      </w:r>
      <w:r w:rsidR="004E5E35">
        <w:rPr>
          <w:sz w:val="22"/>
          <w:szCs w:val="22"/>
        </w:rPr>
        <w:t>: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1) биполярного </w:t>
      </w:r>
      <w:r>
        <w:rPr>
          <w:i/>
          <w:sz w:val="22"/>
          <w:szCs w:val="22"/>
        </w:rPr>
        <w:t>n-p-n</w:t>
      </w:r>
      <w:r>
        <w:rPr>
          <w:sz w:val="22"/>
          <w:szCs w:val="22"/>
        </w:rPr>
        <w:t xml:space="preserve">-транзистора; 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2)полевого транзистора с управляющим 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i/>
          <w:sz w:val="22"/>
          <w:szCs w:val="22"/>
        </w:rPr>
        <w:t>p-n-</w:t>
      </w:r>
      <w:r>
        <w:rPr>
          <w:sz w:val="22"/>
          <w:szCs w:val="22"/>
        </w:rPr>
        <w:t xml:space="preserve">переходом и каналом </w:t>
      </w:r>
      <w:r>
        <w:rPr>
          <w:i/>
          <w:sz w:val="22"/>
          <w:szCs w:val="22"/>
        </w:rPr>
        <w:t>n-</w:t>
      </w:r>
      <w:r>
        <w:rPr>
          <w:sz w:val="22"/>
          <w:szCs w:val="22"/>
        </w:rPr>
        <w:t>типа;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3)биполярного </w:t>
      </w:r>
      <w:r>
        <w:rPr>
          <w:i/>
          <w:sz w:val="22"/>
          <w:szCs w:val="22"/>
        </w:rPr>
        <w:t>p-n-p</w:t>
      </w:r>
      <w:r>
        <w:rPr>
          <w:sz w:val="22"/>
          <w:szCs w:val="22"/>
        </w:rPr>
        <w:t>-транзистора;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4)полевого транзистора с управляющим    </w:t>
      </w:r>
    </w:p>
    <w:p w:rsidR="00B626D1" w:rsidRDefault="004E5E35">
      <w:pPr>
        <w:spacing w:line="264" w:lineRule="auto"/>
        <w:ind w:firstLine="340"/>
        <w:rPr>
          <w:sz w:val="22"/>
          <w:szCs w:val="22"/>
        </w:rPr>
      </w:pPr>
      <w:r>
        <w:rPr>
          <w:i/>
          <w:sz w:val="22"/>
          <w:szCs w:val="22"/>
        </w:rPr>
        <w:t>p-n-</w:t>
      </w:r>
      <w:r>
        <w:rPr>
          <w:sz w:val="22"/>
          <w:szCs w:val="22"/>
        </w:rPr>
        <w:t xml:space="preserve">переходом и каналом </w:t>
      </w:r>
      <w:r>
        <w:rPr>
          <w:i/>
          <w:sz w:val="22"/>
          <w:szCs w:val="22"/>
        </w:rPr>
        <w:t>p</w:t>
      </w:r>
      <w:r>
        <w:rPr>
          <w:sz w:val="22"/>
          <w:szCs w:val="22"/>
        </w:rPr>
        <w:t>-типа.</w:t>
      </w:r>
    </w:p>
    <w:p w:rsidR="00B626D1" w:rsidRDefault="00B626D1">
      <w:pPr>
        <w:spacing w:line="264" w:lineRule="auto"/>
        <w:ind w:firstLine="340"/>
        <w:rPr>
          <w:sz w:val="22"/>
          <w:szCs w:val="22"/>
        </w:rPr>
      </w:pPr>
    </w:p>
    <w:p w:rsidR="00B626D1" w:rsidRDefault="004E5E3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</w:t>
      </w:r>
      <w:r>
        <w:rPr>
          <w:rStyle w:val="FontStyle141"/>
          <w:sz w:val="28"/>
          <w:szCs w:val="28"/>
        </w:rPr>
        <w:t>ий терминологический словарь</w:t>
      </w:r>
    </w:p>
    <w:p w:rsidR="00B626D1" w:rsidRDefault="00B626D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626D1" w:rsidRDefault="00B626D1">
      <w:pPr>
        <w:widowControl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02"/>
        <w:gridCol w:w="2648"/>
        <w:gridCol w:w="5848"/>
      </w:tblGrid>
      <w:tr w:rsidR="00B626D1">
        <w:trPr>
          <w:trHeight w:val="70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№№</w:t>
            </w:r>
          </w:p>
          <w:p w:rsidR="00B626D1" w:rsidRDefault="004E5E3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Термин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Значение термина</w:t>
            </w:r>
          </w:p>
        </w:tc>
      </w:tr>
      <w:tr w:rsidR="00B626D1">
        <w:trPr>
          <w:trHeight w:val="785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b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Электроника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Электроника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 - наука о взаимодействии заряженных частиц (электронов, ионов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)с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электромагнитными полями и о методах создания электронных приборов и устройств (вакуумных, </w:t>
            </w:r>
            <w:r>
              <w:rPr>
                <w:rFonts w:eastAsia="Calibri"/>
                <w:color w:val="000000"/>
                <w:lang w:eastAsia="en-US"/>
              </w:rPr>
              <w:t>газоразрядных, полупроводниковых), используемых в основном для передачи, обработки и хранения информации.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Биполярный транзистор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Полупроводниковый прибор с двумя </w:t>
            </w: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p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n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-переходами и двумя выводами. 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Генератор гармонических колебаний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Устройство,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преобразующее энергию источника постоянного напряжения в энергию выходного гармонического сигнала.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Полевой транзистор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Полупроводниковый прибор, в котором выходным током управляют с помощью электрического поля.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Полупроводниковый диод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Полупроводниковый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прибор с одним электронно-дырочным переходом и двумя выводами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Тиристор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Полупроводниковый прибор на основе многослойных </w:t>
            </w: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p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n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-структур, способный под действием сигнала управления переходить из закрытого (непроводящего) состояния в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открытое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(проводящее).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риггер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Устройство, имеющее два устойчивых состояния.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Усилитель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Электронное устройство, предназначенное для увеличения мощности электрического сигнала</w:t>
            </w:r>
          </w:p>
        </w:tc>
      </w:tr>
      <w:tr w:rsidR="00B626D1">
        <w:trPr>
          <w:trHeight w:val="49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B626D1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Электрический фильтр</w:t>
            </w:r>
          </w:p>
        </w:tc>
        <w:tc>
          <w:tcPr>
            <w:tcW w:w="5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6D1" w:rsidRDefault="004E5E35">
            <w:pPr>
              <w:widowControl/>
              <w:spacing w:after="200"/>
              <w:jc w:val="center"/>
              <w:rPr>
                <w:rFonts w:eastAsia="Calibri"/>
                <w:color w:val="000000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Устройство, которое передает (пропускает) синусоидальные сигналы в определенном диапазоне  частот (в полосе пропускания) и не передает (задерживает ) их в остальном диапазоне часто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т(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 полосе задерживания). </w:t>
            </w:r>
          </w:p>
        </w:tc>
      </w:tr>
    </w:tbl>
    <w:p w:rsidR="00B626D1" w:rsidRDefault="00B626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B626D1" w:rsidRDefault="00B626D1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B626D1" w:rsidRDefault="00B626D1">
      <w:pPr>
        <w:pStyle w:val="Style56"/>
        <w:widowControl/>
        <w:spacing w:line="240" w:lineRule="auto"/>
      </w:pPr>
    </w:p>
    <w:sectPr w:rsidR="00B626D1" w:rsidSect="00B626D1">
      <w:footerReference w:type="default" r:id="rId16"/>
      <w:pgSz w:w="11906" w:h="16838"/>
      <w:pgMar w:top="851" w:right="567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35" w:rsidRDefault="004E5E35" w:rsidP="00B626D1">
      <w:r>
        <w:separator/>
      </w:r>
    </w:p>
  </w:endnote>
  <w:endnote w:type="continuationSeparator" w:id="0">
    <w:p w:rsidR="004E5E35" w:rsidRDefault="004E5E35" w:rsidP="00B6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769403"/>
      <w:docPartObj>
        <w:docPartGallery w:val="Page Numbers (Bottom of Page)"/>
        <w:docPartUnique/>
      </w:docPartObj>
    </w:sdtPr>
    <w:sdtContent>
      <w:p w:rsidR="00B626D1" w:rsidRDefault="00B626D1">
        <w:pPr>
          <w:pStyle w:val="Footer"/>
          <w:jc w:val="right"/>
        </w:pPr>
        <w:r>
          <w:fldChar w:fldCharType="begin"/>
        </w:r>
        <w:r w:rsidR="004E5E35">
          <w:instrText>PAGE</w:instrText>
        </w:r>
        <w:r>
          <w:fldChar w:fldCharType="separate"/>
        </w:r>
        <w:r w:rsidR="00AF1E90">
          <w:rPr>
            <w:noProof/>
          </w:rPr>
          <w:t>5</w:t>
        </w:r>
        <w:r>
          <w:fldChar w:fldCharType="end"/>
        </w:r>
      </w:p>
    </w:sdtContent>
  </w:sdt>
  <w:p w:rsidR="00B626D1" w:rsidRDefault="00B626D1">
    <w:pPr>
      <w:pStyle w:val="Style15"/>
      <w:widowControl/>
      <w:jc w:val="right"/>
      <w:rPr>
        <w:rStyle w:val="FontStyle14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47025"/>
      <w:docPartObj>
        <w:docPartGallery w:val="Page Numbers (Bottom of Page)"/>
        <w:docPartUnique/>
      </w:docPartObj>
    </w:sdtPr>
    <w:sdtContent>
      <w:p w:rsidR="00B626D1" w:rsidRDefault="00B626D1">
        <w:pPr>
          <w:pStyle w:val="Footer"/>
          <w:jc w:val="right"/>
        </w:pPr>
        <w:r>
          <w:fldChar w:fldCharType="begin"/>
        </w:r>
        <w:r w:rsidR="004E5E35">
          <w:instrText>PAGE</w:instrText>
        </w:r>
        <w:r>
          <w:fldChar w:fldCharType="separate"/>
        </w:r>
        <w:r w:rsidR="00AF1E90">
          <w:rPr>
            <w:noProof/>
          </w:rPr>
          <w:t>19</w:t>
        </w:r>
        <w:r>
          <w:fldChar w:fldCharType="end"/>
        </w:r>
      </w:p>
    </w:sdtContent>
  </w:sdt>
  <w:p w:rsidR="00B626D1" w:rsidRDefault="00B626D1">
    <w:pPr>
      <w:pStyle w:val="Style15"/>
      <w:widowControl/>
      <w:jc w:val="right"/>
      <w:rPr>
        <w:rStyle w:val="FontStyle14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35" w:rsidRDefault="004E5E35" w:rsidP="00B626D1">
      <w:r>
        <w:separator/>
      </w:r>
    </w:p>
  </w:footnote>
  <w:footnote w:type="continuationSeparator" w:id="0">
    <w:p w:rsidR="004E5E35" w:rsidRDefault="004E5E35" w:rsidP="00B6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FE7"/>
    <w:multiLevelType w:val="multilevel"/>
    <w:tmpl w:val="278473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52CFC"/>
    <w:multiLevelType w:val="multilevel"/>
    <w:tmpl w:val="F3E8B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B1D"/>
    <w:multiLevelType w:val="multilevel"/>
    <w:tmpl w:val="CA42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D48"/>
    <w:multiLevelType w:val="multilevel"/>
    <w:tmpl w:val="168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E7B10"/>
    <w:multiLevelType w:val="multilevel"/>
    <w:tmpl w:val="DF6E0C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0"/>
        </w:tabs>
        <w:ind w:left="1860" w:hanging="1800"/>
      </w:pPr>
    </w:lvl>
  </w:abstractNum>
  <w:abstractNum w:abstractNumId="5">
    <w:nsid w:val="733D32F2"/>
    <w:multiLevelType w:val="multilevel"/>
    <w:tmpl w:val="777C47C8"/>
    <w:lvl w:ilvl="0">
      <w:start w:val="9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D1"/>
    <w:rsid w:val="004E5E35"/>
    <w:rsid w:val="00AF1E90"/>
    <w:rsid w:val="00B626D1"/>
    <w:rsid w:val="00B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7423F"/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E6918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D368F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B626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626D1"/>
    <w:pPr>
      <w:spacing w:after="140" w:line="288" w:lineRule="auto"/>
    </w:pPr>
  </w:style>
  <w:style w:type="paragraph" w:styleId="a8">
    <w:name w:val="List"/>
    <w:basedOn w:val="a7"/>
    <w:rsid w:val="00B626D1"/>
    <w:rPr>
      <w:rFonts w:cs="Mangal"/>
    </w:rPr>
  </w:style>
  <w:style w:type="paragraph" w:customStyle="1" w:styleId="Caption">
    <w:name w:val="Caption"/>
    <w:basedOn w:val="a"/>
    <w:qFormat/>
    <w:rsid w:val="00B626D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626D1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a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Footer">
    <w:name w:val="Footer"/>
    <w:basedOn w:val="a"/>
    <w:uiPriority w:val="99"/>
    <w:rsid w:val="0037423F"/>
    <w:pPr>
      <w:widowControl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4E6918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C7C2C"/>
    <w:rPr>
      <w:color w:val="000000"/>
      <w:sz w:val="24"/>
      <w:szCs w:val="24"/>
    </w:rPr>
  </w:style>
  <w:style w:type="paragraph" w:styleId="ab">
    <w:name w:val="Balloon Text"/>
    <w:basedOn w:val="a"/>
    <w:qFormat/>
    <w:rsid w:val="00D368F1"/>
    <w:pPr>
      <w:widowControl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B626D1"/>
  </w:style>
  <w:style w:type="numbering" w:customStyle="1" w:styleId="1">
    <w:name w:val="Нет списка1"/>
    <w:semiHidden/>
    <w:qFormat/>
    <w:rsid w:val="00D368F1"/>
  </w:style>
  <w:style w:type="table" w:styleId="ad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uperbook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mephi.ru/" TargetMode="Externa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te.obninsk.ru/node/5230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7805-750A-4808-B341-A3019719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5183</Words>
  <Characters>29545</Characters>
  <Application>Microsoft Office Word</Application>
  <DocSecurity>0</DocSecurity>
  <Lines>246</Lines>
  <Paragraphs>69</Paragraphs>
  <ScaleCrop>false</ScaleCrop>
  <Company>ИАТЭ НИЯУ МИФИ</Company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3</cp:revision>
  <dcterms:created xsi:type="dcterms:W3CDTF">2019-11-07T01:17:00Z</dcterms:created>
  <dcterms:modified xsi:type="dcterms:W3CDTF">2019-11-07T01:26:00Z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